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"/>
        <w:gridCol w:w="3483"/>
        <w:gridCol w:w="220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172"/>
        <w:gridCol w:w="222"/>
        <w:gridCol w:w="58"/>
        <w:gridCol w:w="278"/>
        <w:gridCol w:w="279"/>
        <w:gridCol w:w="280"/>
        <w:gridCol w:w="279"/>
        <w:gridCol w:w="146"/>
        <w:gridCol w:w="281"/>
        <w:gridCol w:w="280"/>
        <w:gridCol w:w="280"/>
        <w:gridCol w:w="280"/>
      </w:tblGrid>
      <w:tr w:rsidR="001E1A60" w:rsidRPr="001E1A60" w:rsidTr="00534D47">
        <w:trPr>
          <w:cantSplit/>
          <w:trHeight w:hRule="exact" w:val="284"/>
        </w:trPr>
        <w:tc>
          <w:tcPr>
            <w:tcW w:w="142" w:type="dxa"/>
            <w:hideMark/>
          </w:tcPr>
          <w:p w:rsidR="001E1A60" w:rsidRPr="001E1A60" w:rsidRDefault="001E1A60" w:rsidP="001E1A60">
            <w:pPr>
              <w:keepNext/>
              <w:suppressAutoHyphens/>
              <w:autoSpaceDE w:val="0"/>
              <w:autoSpaceDN w:val="0"/>
              <w:spacing w:after="0" w:line="240" w:lineRule="auto"/>
              <w:ind w:left="142" w:right="142"/>
              <w:jc w:val="center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E1A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03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E1A60" w:rsidRPr="001E1A60" w:rsidRDefault="001E1A60" w:rsidP="001E1A60">
            <w:pPr>
              <w:keepNext/>
              <w:suppressAutoHyphens/>
              <w:autoSpaceDE w:val="0"/>
              <w:autoSpaceDN w:val="0"/>
              <w:spacing w:after="0" w:line="240" w:lineRule="auto"/>
              <w:ind w:left="198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Ref404768020"/>
            <w:r w:rsidRPr="001E1A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Поручение на отмену постоянно действующего поручения</w:t>
            </w:r>
            <w:bookmarkEnd w:id="0"/>
          </w:p>
        </w:tc>
        <w:tc>
          <w:tcPr>
            <w:tcW w:w="5634" w:type="dxa"/>
            <w:gridSpan w:val="2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1E1A6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(заполняется Депозитарием, Местом обслуживания)</w:t>
            </w:r>
          </w:p>
        </w:tc>
      </w:tr>
      <w:tr w:rsidR="001E1A60" w:rsidRPr="001E1A60" w:rsidTr="00534D47">
        <w:trPr>
          <w:cantSplit/>
          <w:trHeight w:hRule="exact" w:val="284"/>
        </w:trPr>
        <w:tc>
          <w:tcPr>
            <w:tcW w:w="142" w:type="dxa"/>
          </w:tcPr>
          <w:p w:rsidR="001E1A60" w:rsidRPr="001E1A60" w:rsidRDefault="001E1A60" w:rsidP="001E1A60">
            <w:pPr>
              <w:keepNext/>
              <w:keepLines/>
              <w:autoSpaceDE w:val="0"/>
              <w:autoSpaceDN w:val="0"/>
              <w:spacing w:after="120" w:line="240" w:lineRule="auto"/>
              <w:jc w:val="both"/>
              <w:outlineLvl w:val="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1E1A60" w:rsidRPr="001E1A60" w:rsidRDefault="001E1A60" w:rsidP="001E1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28" w:type="dxa"/>
            </w:tcMar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1E1A60" w:rsidRPr="001E1A60" w:rsidTr="00534D47">
        <w:trPr>
          <w:cantSplit/>
          <w:trHeight w:hRule="exact" w:val="113"/>
        </w:trPr>
        <w:tc>
          <w:tcPr>
            <w:tcW w:w="142" w:type="dxa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6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1E1A60" w:rsidRPr="001E1A60" w:rsidTr="00534D47">
        <w:trPr>
          <w:cantSplit/>
          <w:trHeight w:hRule="exact" w:val="284"/>
        </w:trPr>
        <w:tc>
          <w:tcPr>
            <w:tcW w:w="142" w:type="dxa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8"/>
            <w:shd w:val="clear" w:color="auto" w:fill="F3F3F3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gridSpan w:val="7"/>
            <w:shd w:val="clear" w:color="auto" w:fill="F3F3F3"/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Операционист: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1E1A60" w:rsidRPr="001E1A60" w:rsidTr="00534D47">
        <w:trPr>
          <w:cantSplit/>
          <w:trHeight w:hRule="exact" w:val="113"/>
        </w:trPr>
        <w:tc>
          <w:tcPr>
            <w:tcW w:w="142" w:type="dxa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1E1A60" w:rsidRPr="001E1A60" w:rsidTr="00534D47">
        <w:trPr>
          <w:cantSplit/>
          <w:trHeight w:hRule="exact" w:val="284"/>
        </w:trPr>
        <w:tc>
          <w:tcPr>
            <w:tcW w:w="142" w:type="dxa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51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bookmarkStart w:id="1" w:name="_GoBack"/>
            <w:bookmarkEnd w:id="1"/>
            <w:r w:rsidRPr="001E1A60"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  <w:t>Идентификатор:</w:t>
            </w:r>
          </w:p>
        </w:tc>
        <w:tc>
          <w:tcPr>
            <w:tcW w:w="37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 w:hanging="6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Контролер: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1E1A60" w:rsidRPr="001E1A60" w:rsidTr="00534D47">
        <w:trPr>
          <w:cantSplit/>
          <w:trHeight w:hRule="exact" w:val="113"/>
        </w:trPr>
        <w:tc>
          <w:tcPr>
            <w:tcW w:w="14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6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1E1A60" w:rsidRPr="001E1A60" w:rsidTr="00534D47">
        <w:trPr>
          <w:cantSplit/>
          <w:trHeight w:val="284"/>
        </w:trPr>
        <w:tc>
          <w:tcPr>
            <w:tcW w:w="142" w:type="dxa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5" w:type="dxa"/>
            <w:gridSpan w:val="15"/>
            <w:shd w:val="clear" w:color="auto" w:fill="F3F3F3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20" w:type="dxa"/>
            <w:gridSpan w:val="6"/>
            <w:shd w:val="clear" w:color="auto" w:fill="F3F3F3"/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 w:hanging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Исполнитель: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1E1A60" w:rsidRPr="001E1A60" w:rsidTr="00534D47">
        <w:trPr>
          <w:cantSplit/>
          <w:trHeight w:hRule="exact" w:val="113"/>
        </w:trPr>
        <w:tc>
          <w:tcPr>
            <w:tcW w:w="142" w:type="dxa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966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534D47">
        <w:trPr>
          <w:cantSplit/>
          <w:trHeight w:hRule="exact" w:val="284"/>
        </w:trPr>
        <w:tc>
          <w:tcPr>
            <w:tcW w:w="142" w:type="dxa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gridSpan w:val="7"/>
            <w:shd w:val="clear" w:color="auto" w:fill="F3F3F3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6"/>
            <w:shd w:val="clear" w:color="auto" w:fill="F3F3F3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gridSpan w:val="7"/>
            <w:shd w:val="clear" w:color="auto" w:fill="F3F3F3"/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right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</w:p>
        </w:tc>
      </w:tr>
      <w:tr w:rsidR="001E1A60" w:rsidRPr="001E1A60" w:rsidTr="00534D47">
        <w:trPr>
          <w:cantSplit/>
          <w:trHeight w:hRule="exact" w:val="113"/>
        </w:trPr>
        <w:tc>
          <w:tcPr>
            <w:tcW w:w="142" w:type="dxa"/>
            <w:vAlign w:val="center"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69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1E1A60" w:rsidRPr="001E1A60" w:rsidRDefault="001E1A60" w:rsidP="001E1A60">
      <w:pPr>
        <w:autoSpaceDE w:val="0"/>
        <w:autoSpaceDN w:val="0"/>
        <w:spacing w:after="0" w:line="240" w:lineRule="auto"/>
        <w:ind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401"/>
        <w:gridCol w:w="739"/>
        <w:gridCol w:w="2678"/>
        <w:gridCol w:w="2820"/>
      </w:tblGrid>
      <w:tr w:rsidR="001E1A60" w:rsidRPr="001E1A60" w:rsidTr="00534D47">
        <w:trPr>
          <w:trHeight w:val="455"/>
        </w:trPr>
        <w:tc>
          <w:tcPr>
            <w:tcW w:w="34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Наименование депонента</w:t>
            </w:r>
            <w:r w:rsidRPr="001E1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23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534D47"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Исходящий номер постоянно- </w:t>
            </w:r>
          </w:p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действующего поручения</w:t>
            </w:r>
            <w:r w:rsidRPr="001E1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534D47">
        <w:trPr>
          <w:cantSplit/>
          <w:trHeight w:val="460"/>
        </w:trPr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Номер счета депо</w:t>
            </w:r>
            <w:r w:rsidRPr="001E1A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534D47">
        <w:trPr>
          <w:trHeight w:val="424"/>
        </w:trPr>
        <w:tc>
          <w:tcPr>
            <w:tcW w:w="34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Дополнительная информация: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534D47">
        <w:trPr>
          <w:cantSplit/>
          <w:trHeight w:val="330"/>
        </w:trPr>
        <w:tc>
          <w:tcPr>
            <w:tcW w:w="9638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Прошу отменить вышеуказанное постоянно - действующее поручение</w:t>
            </w: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1E1A60" w:rsidRPr="001E1A60" w:rsidTr="00534D47">
        <w:trPr>
          <w:trHeight w:val="330"/>
        </w:trPr>
        <w:tc>
          <w:tcPr>
            <w:tcW w:w="414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E1A60" w:rsidRPr="001E1A60" w:rsidRDefault="001E1A60" w:rsidP="001E1A60">
            <w:pPr>
              <w:keepNext/>
              <w:autoSpaceDE w:val="0"/>
              <w:autoSpaceDN w:val="0"/>
              <w:spacing w:after="120" w:line="240" w:lineRule="auto"/>
              <w:ind w:left="142" w:right="142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Секция подписи инициатора(</w:t>
            </w:r>
            <w:proofErr w:type="spellStart"/>
            <w:r w:rsidRPr="001E1A6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1E1A6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) операции</w:t>
            </w:r>
          </w:p>
        </w:tc>
        <w:tc>
          <w:tcPr>
            <w:tcW w:w="5498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534D47">
        <w:trPr>
          <w:trHeight w:val="330"/>
        </w:trPr>
        <w:tc>
          <w:tcPr>
            <w:tcW w:w="414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Исходящий номер поручения</w:t>
            </w:r>
          </w:p>
        </w:tc>
        <w:tc>
          <w:tcPr>
            <w:tcW w:w="5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534D47">
        <w:trPr>
          <w:trHeight w:val="330"/>
        </w:trPr>
        <w:tc>
          <w:tcPr>
            <w:tcW w:w="414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 поручения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534D47">
        <w:trPr>
          <w:trHeight w:val="330"/>
        </w:trPr>
        <w:tc>
          <w:tcPr>
            <w:tcW w:w="414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ФИО распорядителя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534D47">
        <w:trPr>
          <w:trHeight w:val="330"/>
        </w:trPr>
        <w:tc>
          <w:tcPr>
            <w:tcW w:w="414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534D47">
        <w:trPr>
          <w:trHeight w:val="299"/>
        </w:trPr>
        <w:tc>
          <w:tcPr>
            <w:tcW w:w="414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Количество приложений, листов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534D47">
        <w:trPr>
          <w:cantSplit/>
          <w:trHeight w:val="547"/>
        </w:trPr>
        <w:tc>
          <w:tcPr>
            <w:tcW w:w="41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Pr="001E1A60" w:rsidRDefault="001E1A60" w:rsidP="001E1A60">
      <w:pPr>
        <w:tabs>
          <w:tab w:val="left" w:pos="0"/>
        </w:tabs>
        <w:autoSpaceDE w:val="0"/>
        <w:autoSpaceDN w:val="0"/>
        <w:spacing w:after="0" w:line="240" w:lineRule="auto"/>
        <w:ind w:left="142" w:right="14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1A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ПРАВИЛА ЗАПОЛНЕНИЯ </w:t>
      </w:r>
    </w:p>
    <w:p w:rsidR="001E1A60" w:rsidRPr="001E1A60" w:rsidRDefault="001E1A60" w:rsidP="001E1A60">
      <w:pPr>
        <w:tabs>
          <w:tab w:val="left" w:pos="0"/>
        </w:tabs>
        <w:autoSpaceDE w:val="0"/>
        <w:autoSpaceDN w:val="0"/>
        <w:spacing w:after="0" w:line="240" w:lineRule="auto"/>
        <w:ind w:left="142" w:right="142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E1A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Поручения на отмену постоянно-действующего поручения</w:t>
      </w:r>
    </w:p>
    <w:p w:rsidR="001E1A60" w:rsidRPr="001E1A60" w:rsidRDefault="001E1A60" w:rsidP="001E1A60">
      <w:pPr>
        <w:tabs>
          <w:tab w:val="left" w:pos="0"/>
        </w:tabs>
        <w:autoSpaceDE w:val="0"/>
        <w:autoSpaceDN w:val="0"/>
        <w:spacing w:after="0" w:line="240" w:lineRule="auto"/>
        <w:ind w:left="142" w:right="142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92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9"/>
        <w:gridCol w:w="62"/>
        <w:gridCol w:w="6119"/>
      </w:tblGrid>
      <w:tr w:rsidR="001E1A60" w:rsidRPr="001E1A60" w:rsidTr="00670B51">
        <w:trPr>
          <w:trHeight w:val="218"/>
        </w:trPr>
        <w:tc>
          <w:tcPr>
            <w:tcW w:w="3059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Название поля</w:t>
            </w:r>
          </w:p>
        </w:tc>
        <w:tc>
          <w:tcPr>
            <w:tcW w:w="6181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</w:tr>
      <w:tr w:rsidR="001E1A60" w:rsidRPr="001E1A60" w:rsidTr="00670B51">
        <w:trPr>
          <w:trHeight w:val="218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i/>
                <w:iCs/>
                <w:snapToGrid w:val="0"/>
                <w:color w:val="000000"/>
                <w:sz w:val="16"/>
                <w:szCs w:val="16"/>
                <w:lang w:eastAsia="ru-RU"/>
              </w:rPr>
              <w:t>Заголовок поручения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pct5" w:color="000000" w:fill="FFFFFF"/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Заполняется депозитарием</w:t>
            </w:r>
          </w:p>
        </w:tc>
      </w:tr>
      <w:tr w:rsidR="001E1A60" w:rsidRPr="001E1A60" w:rsidTr="00670B51">
        <w:trPr>
          <w:trHeight w:val="434"/>
        </w:trPr>
        <w:tc>
          <w:tcPr>
            <w:tcW w:w="3059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Наименование депонента</w:t>
            </w:r>
          </w:p>
        </w:tc>
        <w:tc>
          <w:tcPr>
            <w:tcW w:w="61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Наименование депонента – юридического  лица или</w:t>
            </w:r>
          </w:p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Ф.И.О. депонента – физического  лица</w:t>
            </w:r>
          </w:p>
        </w:tc>
      </w:tr>
      <w:tr w:rsidR="001E1A60" w:rsidRPr="001E1A60" w:rsidTr="00670B51">
        <w:trPr>
          <w:trHeight w:val="218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Исходящий номер ПДП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Исходящий номер, присвоенный ПДП депонентом</w:t>
            </w:r>
          </w:p>
        </w:tc>
      </w:tr>
      <w:tr w:rsidR="001E1A60" w:rsidRPr="001E1A60" w:rsidTr="00670B51">
        <w:trPr>
          <w:trHeight w:val="181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счета депо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Номер счета депо, по которому инициировано ПДП</w:t>
            </w:r>
          </w:p>
        </w:tc>
      </w:tr>
      <w:tr w:rsidR="001E1A60" w:rsidRPr="001E1A60" w:rsidTr="00670B51">
        <w:trPr>
          <w:trHeight w:val="434"/>
        </w:trPr>
        <w:tc>
          <w:tcPr>
            <w:tcW w:w="30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Дополнительные сведения, используемые для идентификации отменяемого ПДП</w:t>
            </w:r>
          </w:p>
        </w:tc>
      </w:tr>
      <w:tr w:rsidR="001E1A60" w:rsidRPr="001E1A60" w:rsidTr="00670B51">
        <w:trPr>
          <w:trHeight w:val="85"/>
        </w:trPr>
        <w:tc>
          <w:tcPr>
            <w:tcW w:w="924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670B51">
        <w:trPr>
          <w:trHeight w:val="247"/>
        </w:trPr>
        <w:tc>
          <w:tcPr>
            <w:tcW w:w="3121" w:type="dxa"/>
            <w:gridSpan w:val="2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Исходящий номер поручения</w:t>
            </w:r>
          </w:p>
        </w:tc>
        <w:tc>
          <w:tcPr>
            <w:tcW w:w="6119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Исходящий номер поручения в нумерации депонента</w:t>
            </w:r>
          </w:p>
        </w:tc>
      </w:tr>
      <w:tr w:rsidR="001E1A60" w:rsidRPr="001E1A60" w:rsidTr="00670B51">
        <w:trPr>
          <w:trHeight w:val="247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Дата поручения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Дата оформления поручения </w:t>
            </w:r>
          </w:p>
        </w:tc>
      </w:tr>
      <w:tr w:rsidR="001E1A60" w:rsidRPr="001E1A60" w:rsidTr="00670B51">
        <w:trPr>
          <w:trHeight w:val="247"/>
        </w:trPr>
        <w:tc>
          <w:tcPr>
            <w:tcW w:w="924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Секция подписи инициатора(</w:t>
            </w:r>
            <w:proofErr w:type="spellStart"/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) операции</w:t>
            </w:r>
            <w:r w:rsidRPr="001E1A60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 xml:space="preserve"> указываются сведения о лице/лицах, подписавшем (их) поручение.</w:t>
            </w:r>
          </w:p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«ФИО распорядителя», «Документ, удостоверяющий личность» и «Подпись» повторяются и заполняются на каждого подписанта отдельно.</w:t>
            </w:r>
          </w:p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Депоненты - юридические лица</w:t>
            </w:r>
            <w:r w:rsidRPr="001E1A60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 xml:space="preserve"> и и</w:t>
            </w: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ндивидуальные предприниматели </w:t>
            </w:r>
            <w:r w:rsidRPr="001E1A60"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  <w:t>заверяют подпись(и) печатью (при ее наличии).</w:t>
            </w: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1E1A60" w:rsidRPr="001E1A60" w:rsidTr="00670B51">
        <w:trPr>
          <w:trHeight w:val="243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ФИО распорядителя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Фамилия, имя, отчество/второе имя (при наличии) лица, подписавшего поручение.</w:t>
            </w:r>
          </w:p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Юридические лица</w:t>
            </w: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дополнительно указывают должность лица, подписавшего  поручение.</w:t>
            </w:r>
          </w:p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Лица, действующие по доверенности, дополнительно указывают реквизиты доверенности.</w:t>
            </w:r>
          </w:p>
        </w:tc>
      </w:tr>
      <w:tr w:rsidR="001E1A60" w:rsidRPr="001E1A60" w:rsidTr="00670B51">
        <w:trPr>
          <w:trHeight w:val="295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Документ, удостоверяющий личность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>Физические лица</w:t>
            </w: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 указывают данные паспорта или заменяющего его документа лица, подписавшего поручение: наименование документа, серия, номер, кем и когда выдан. </w:t>
            </w:r>
          </w:p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16"/>
                <w:szCs w:val="16"/>
                <w:lang w:eastAsia="ru-RU"/>
              </w:rPr>
              <w:t xml:space="preserve">Юридические лица </w:t>
            </w: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ставят прочерк.</w:t>
            </w:r>
          </w:p>
        </w:tc>
      </w:tr>
      <w:tr w:rsidR="001E1A60" w:rsidRPr="001E1A60" w:rsidTr="00670B51">
        <w:trPr>
          <w:trHeight w:val="273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Количество приложений, листов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Наименование документа-приложения. Количество листов анкет, карт и реестров, прилагаемых к поручению (значение по умолчанию = 0)  </w:t>
            </w:r>
          </w:p>
        </w:tc>
      </w:tr>
      <w:tr w:rsidR="001E1A60" w:rsidRPr="001E1A60" w:rsidTr="00670B51">
        <w:trPr>
          <w:trHeight w:val="295"/>
        </w:trPr>
        <w:tc>
          <w:tcPr>
            <w:tcW w:w="3121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  <w:r w:rsidRPr="001E1A60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  <w:t xml:space="preserve">Подпись вышеуказанного лица и расшифровка (фамилия, инициалы). </w:t>
            </w:r>
          </w:p>
          <w:p w:rsidR="001E1A60" w:rsidRPr="001E1A60" w:rsidRDefault="001E1A60" w:rsidP="001E1A60">
            <w:pPr>
              <w:autoSpaceDE w:val="0"/>
              <w:autoSpaceDN w:val="0"/>
              <w:spacing w:after="0" w:line="240" w:lineRule="auto"/>
              <w:ind w:left="142" w:right="142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E1A60" w:rsidRPr="001E1A60" w:rsidRDefault="001E1A60" w:rsidP="001E1A60">
      <w:pPr>
        <w:autoSpaceDE w:val="0"/>
        <w:autoSpaceDN w:val="0"/>
        <w:spacing w:after="0" w:line="240" w:lineRule="auto"/>
        <w:ind w:left="142" w:right="14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E1A60" w:rsidRDefault="001E1A60"/>
    <w:sectPr w:rsidR="001E1A60" w:rsidSect="001E1A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0"/>
    <w:rsid w:val="001E1A60"/>
    <w:rsid w:val="00534D47"/>
    <w:rsid w:val="00F3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BFC96-EF23-4FFB-AF5D-4FB4D062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2023-11-20T12:19:00Z</dcterms:created>
  <dcterms:modified xsi:type="dcterms:W3CDTF">2023-11-20T12:19:00Z</dcterms:modified>
</cp:coreProperties>
</file>