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D7" w:rsidRPr="00BE70B2" w:rsidRDefault="00C20AD7" w:rsidP="00C20AD7">
      <w:pPr>
        <w:pStyle w:val="a3"/>
        <w:tabs>
          <w:tab w:val="left" w:pos="0"/>
        </w:tabs>
        <w:ind w:left="142" w:right="142"/>
        <w:rPr>
          <w:rFonts w:ascii="Arial" w:hAnsi="Arial" w:cs="Arial"/>
        </w:rPr>
      </w:pPr>
      <w:bookmarkStart w:id="0" w:name="_GoBack"/>
    </w:p>
    <w:tbl>
      <w:tblPr>
        <w:tblW w:w="9811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8"/>
        <w:gridCol w:w="2087"/>
        <w:gridCol w:w="220"/>
        <w:gridCol w:w="332"/>
        <w:gridCol w:w="280"/>
        <w:gridCol w:w="281"/>
        <w:gridCol w:w="280"/>
        <w:gridCol w:w="280"/>
        <w:gridCol w:w="277"/>
        <w:gridCol w:w="250"/>
        <w:gridCol w:w="33"/>
        <w:gridCol w:w="280"/>
        <w:gridCol w:w="279"/>
        <w:gridCol w:w="280"/>
        <w:gridCol w:w="279"/>
        <w:gridCol w:w="172"/>
        <w:gridCol w:w="222"/>
        <w:gridCol w:w="58"/>
        <w:gridCol w:w="278"/>
        <w:gridCol w:w="279"/>
        <w:gridCol w:w="280"/>
        <w:gridCol w:w="279"/>
        <w:gridCol w:w="146"/>
        <w:gridCol w:w="281"/>
        <w:gridCol w:w="280"/>
        <w:gridCol w:w="280"/>
        <w:gridCol w:w="280"/>
      </w:tblGrid>
      <w:tr w:rsidR="00C20AD7" w:rsidRPr="00BE70B2" w:rsidTr="00874659">
        <w:trPr>
          <w:cantSplit/>
          <w:trHeight w:hRule="exact" w:val="284"/>
        </w:trPr>
        <w:tc>
          <w:tcPr>
            <w:tcW w:w="1538" w:type="dxa"/>
            <w:hideMark/>
          </w:tcPr>
          <w:p w:rsidR="00C20AD7" w:rsidRPr="00BE70B2" w:rsidRDefault="00C20AD7" w:rsidP="00874659">
            <w:pPr>
              <w:pStyle w:val="1"/>
              <w:spacing w:before="0" w:line="240" w:lineRule="auto"/>
              <w:ind w:left="142" w:right="142"/>
              <w:rPr>
                <w:rFonts w:ascii="Arial" w:hAnsi="Arial" w:cs="Arial"/>
                <w:b w:val="0"/>
                <w:bCs w:val="0"/>
              </w:rPr>
            </w:pPr>
            <w:r w:rsidRPr="00BE70B2">
              <w:rPr>
                <w:rFonts w:ascii="Arial" w:hAnsi="Arial" w:cs="Arial"/>
                <w:b w:val="0"/>
                <w:bCs w:val="0"/>
              </w:rPr>
              <w:br w:type="page"/>
            </w:r>
            <w:r w:rsidRPr="00BE70B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45029E" wp14:editId="2B822B49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29845</wp:posOffset>
                  </wp:positionV>
                  <wp:extent cx="876935" cy="718820"/>
                  <wp:effectExtent l="0" t="0" r="0" b="5080"/>
                  <wp:wrapNone/>
                  <wp:docPr id="1552" name="Рисунок 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718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0B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C358BA" wp14:editId="502F9CC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29845</wp:posOffset>
                  </wp:positionV>
                  <wp:extent cx="876935" cy="718820"/>
                  <wp:effectExtent l="0" t="0" r="0" b="5080"/>
                  <wp:wrapNone/>
                  <wp:docPr id="1551" name="Рисунок 1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718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C20AD7" w:rsidRPr="00BE70B2" w:rsidRDefault="00C20AD7" w:rsidP="00874659">
            <w:pPr>
              <w:pStyle w:val="1"/>
              <w:spacing w:before="60" w:line="240" w:lineRule="auto"/>
              <w:ind w:left="19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Реестр обмена векселей</w:t>
            </w:r>
          </w:p>
        </w:tc>
        <w:tc>
          <w:tcPr>
            <w:tcW w:w="5634" w:type="dxa"/>
            <w:gridSpan w:val="2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hideMark/>
          </w:tcPr>
          <w:p w:rsidR="00C20AD7" w:rsidRPr="00BE70B2" w:rsidRDefault="00C20AD7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C20AD7" w:rsidRPr="00BE70B2" w:rsidTr="00874659">
        <w:trPr>
          <w:cantSplit/>
          <w:trHeight w:hRule="exact" w:val="284"/>
        </w:trPr>
        <w:tc>
          <w:tcPr>
            <w:tcW w:w="1538" w:type="dxa"/>
          </w:tcPr>
          <w:p w:rsidR="00C20AD7" w:rsidRPr="00BE70B2" w:rsidRDefault="00C20AD7" w:rsidP="00874659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2639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C20AD7" w:rsidRPr="00BE70B2" w:rsidRDefault="00C20AD7" w:rsidP="00874659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proofErr w:type="gramStart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AD7" w:rsidRPr="00BE70B2" w:rsidRDefault="00C20AD7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C20AD7" w:rsidRPr="00BE70B2" w:rsidRDefault="00C20AD7" w:rsidP="00874659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C20AD7" w:rsidRPr="00BE70B2" w:rsidRDefault="00C20AD7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C20AD7" w:rsidRPr="00BE70B2" w:rsidTr="00874659">
        <w:trPr>
          <w:cantSplit/>
          <w:trHeight w:hRule="exact" w:val="113"/>
        </w:trPr>
        <w:tc>
          <w:tcPr>
            <w:tcW w:w="1538" w:type="dxa"/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273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C20AD7" w:rsidRPr="00BE70B2" w:rsidRDefault="00C20AD7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C20AD7" w:rsidRPr="00BE70B2" w:rsidTr="00874659">
        <w:trPr>
          <w:cantSplit/>
          <w:trHeight w:hRule="exact" w:val="284"/>
        </w:trPr>
        <w:tc>
          <w:tcPr>
            <w:tcW w:w="1538" w:type="dxa"/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08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8"/>
            <w:shd w:val="clear" w:color="auto" w:fill="F3F3F3"/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shd w:val="clear" w:color="auto" w:fill="F3F3F3"/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shd w:val="clear" w:color="auto" w:fill="F3F3F3"/>
            <w:vAlign w:val="center"/>
            <w:hideMark/>
          </w:tcPr>
          <w:p w:rsidR="00C20AD7" w:rsidRPr="00BE70B2" w:rsidRDefault="00C20AD7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Операционист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20AD7" w:rsidRPr="00BE70B2" w:rsidRDefault="00C20AD7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C20AD7" w:rsidRPr="00BE70B2" w:rsidTr="00874659">
        <w:trPr>
          <w:cantSplit/>
          <w:trHeight w:hRule="exact" w:val="113"/>
        </w:trPr>
        <w:tc>
          <w:tcPr>
            <w:tcW w:w="1538" w:type="dxa"/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73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C20AD7" w:rsidRPr="00BE70B2" w:rsidRDefault="00C20AD7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C20AD7" w:rsidRPr="00BE70B2" w:rsidTr="00874659">
        <w:trPr>
          <w:cantSplit/>
          <w:trHeight w:hRule="exact" w:val="284"/>
        </w:trPr>
        <w:tc>
          <w:tcPr>
            <w:tcW w:w="1538" w:type="dxa"/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08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20AD7" w:rsidRPr="00BE70B2" w:rsidRDefault="00C20AD7" w:rsidP="00874659">
            <w:pPr>
              <w:ind w:left="142" w:right="142"/>
              <w:jc w:val="right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Код ценных бумаг</w:t>
            </w:r>
          </w:p>
        </w:tc>
        <w:tc>
          <w:tcPr>
            <w:tcW w:w="3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C20AD7" w:rsidRPr="00BE70B2" w:rsidRDefault="00C20AD7" w:rsidP="00874659">
            <w:pPr>
              <w:ind w:left="142" w:right="142" w:hanging="6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Контролер: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20AD7" w:rsidRPr="00BE70B2" w:rsidRDefault="00C20AD7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C20AD7" w:rsidRPr="00BE70B2" w:rsidTr="00874659">
        <w:trPr>
          <w:cantSplit/>
          <w:trHeight w:hRule="exact" w:val="113"/>
        </w:trPr>
        <w:tc>
          <w:tcPr>
            <w:tcW w:w="15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273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C20AD7" w:rsidRPr="00BE70B2" w:rsidRDefault="00C20AD7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C20AD7" w:rsidRPr="00BE70B2" w:rsidTr="00874659">
        <w:trPr>
          <w:cantSplit/>
          <w:trHeight w:val="230"/>
        </w:trPr>
        <w:tc>
          <w:tcPr>
            <w:tcW w:w="1538" w:type="dxa"/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08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745" w:type="dxa"/>
            <w:gridSpan w:val="15"/>
            <w:shd w:val="clear" w:color="auto" w:fill="F3F3F3"/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6"/>
            <w:shd w:val="clear" w:color="auto" w:fill="F3F3F3"/>
            <w:vAlign w:val="center"/>
            <w:hideMark/>
          </w:tcPr>
          <w:p w:rsidR="00C20AD7" w:rsidRPr="00BE70B2" w:rsidRDefault="00C20AD7" w:rsidP="00874659">
            <w:pPr>
              <w:ind w:left="142" w:right="142" w:hanging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Исполнитель: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20AD7" w:rsidRPr="00BE70B2" w:rsidRDefault="00C20AD7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C20AD7" w:rsidRPr="00BE70B2" w:rsidTr="00874659">
        <w:trPr>
          <w:cantSplit/>
          <w:trHeight w:hRule="exact" w:val="113"/>
        </w:trPr>
        <w:tc>
          <w:tcPr>
            <w:tcW w:w="1538" w:type="dxa"/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273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C20AD7" w:rsidRPr="00BE70B2" w:rsidRDefault="00C20AD7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C20AD7" w:rsidRPr="00BE70B2" w:rsidTr="00874659">
        <w:trPr>
          <w:cantSplit/>
          <w:trHeight w:hRule="exact" w:val="284"/>
        </w:trPr>
        <w:tc>
          <w:tcPr>
            <w:tcW w:w="1538" w:type="dxa"/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shd w:val="clear" w:color="auto" w:fill="F3F3F3"/>
            <w:vAlign w:val="center"/>
          </w:tcPr>
          <w:p w:rsidR="00C20AD7" w:rsidRPr="00BE70B2" w:rsidRDefault="00C20AD7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shd w:val="clear" w:color="auto" w:fill="F3F3F3"/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shd w:val="clear" w:color="auto" w:fill="F3F3F3"/>
            <w:vAlign w:val="center"/>
            <w:hideMark/>
          </w:tcPr>
          <w:p w:rsidR="00C20AD7" w:rsidRPr="00BE70B2" w:rsidRDefault="00C20AD7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20AD7" w:rsidRPr="00BE70B2" w:rsidRDefault="00C20AD7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C20AD7" w:rsidRPr="00BE70B2" w:rsidTr="00874659">
        <w:trPr>
          <w:cantSplit/>
          <w:trHeight w:hRule="exact" w:val="113"/>
        </w:trPr>
        <w:tc>
          <w:tcPr>
            <w:tcW w:w="1538" w:type="dxa"/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73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C20AD7" w:rsidRPr="00BE70B2" w:rsidRDefault="00C20AD7" w:rsidP="00C20AD7">
      <w:pPr>
        <w:ind w:left="142" w:right="142"/>
        <w:rPr>
          <w:rFonts w:ascii="Arial" w:hAnsi="Arial" w:cs="Arial"/>
          <w:color w:val="000000"/>
          <w:sz w:val="8"/>
          <w:szCs w:val="8"/>
        </w:rPr>
      </w:pPr>
    </w:p>
    <w:p w:rsidR="00C20AD7" w:rsidRPr="00BE70B2" w:rsidRDefault="00C20AD7" w:rsidP="00C20AD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990"/>
        <w:gridCol w:w="3480"/>
      </w:tblGrid>
      <w:tr w:rsidR="00C20AD7" w:rsidRPr="00BE70B2" w:rsidTr="00874659"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Приложение к поручению на обмен векселей</w:t>
            </w:r>
          </w:p>
        </w:tc>
        <w:tc>
          <w:tcPr>
            <w:tcW w:w="1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№ ______________</w:t>
            </w:r>
          </w:p>
        </w:tc>
        <w:tc>
          <w:tcPr>
            <w:tcW w:w="34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от __________________________</w:t>
            </w:r>
          </w:p>
        </w:tc>
      </w:tr>
    </w:tbl>
    <w:p w:rsidR="00C20AD7" w:rsidRPr="00BE70B2" w:rsidRDefault="00C20AD7" w:rsidP="00C20AD7">
      <w:pPr>
        <w:pStyle w:val="ConsNormal"/>
        <w:widowControl/>
        <w:ind w:firstLine="708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877"/>
        <w:gridCol w:w="1559"/>
        <w:gridCol w:w="1074"/>
        <w:gridCol w:w="2470"/>
        <w:gridCol w:w="1710"/>
      </w:tblGrid>
      <w:tr w:rsidR="00C20AD7" w:rsidRPr="00BE70B2" w:rsidTr="00874659">
        <w:trPr>
          <w:cantSplit/>
          <w:trHeight w:val="240"/>
        </w:trPr>
        <w:tc>
          <w:tcPr>
            <w:tcW w:w="9790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spacing w:before="60" w:after="60"/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Прекращение обязательств по следующим векселям (IC-271):</w:t>
            </w:r>
          </w:p>
        </w:tc>
      </w:tr>
      <w:tr w:rsidR="00C20AD7" w:rsidRPr="00BE70B2" w:rsidTr="00874659">
        <w:trPr>
          <w:trHeight w:val="240"/>
        </w:trPr>
        <w:tc>
          <w:tcPr>
            <w:tcW w:w="11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Серия и номер векселя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Банка, выдавшего вексель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Вексельная сумма (номинал)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валюты по ISO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Вид и дата срока платежа, 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установленные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по векселю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Примечания</w:t>
            </w:r>
          </w:p>
        </w:tc>
      </w:tr>
      <w:tr w:rsidR="00C20AD7" w:rsidRPr="00BE70B2" w:rsidTr="00874659">
        <w:trPr>
          <w:trHeight w:val="240"/>
        </w:trPr>
        <w:tc>
          <w:tcPr>
            <w:tcW w:w="11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pStyle w:val="Normal1"/>
              <w:autoSpaceDE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AD7" w:rsidRPr="00BE70B2" w:rsidTr="00874659">
        <w:trPr>
          <w:trHeight w:val="240"/>
        </w:trPr>
        <w:tc>
          <w:tcPr>
            <w:tcW w:w="11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AD7" w:rsidRPr="00BE70B2" w:rsidTr="00874659">
        <w:trPr>
          <w:trHeight w:val="240"/>
        </w:trPr>
        <w:tc>
          <w:tcPr>
            <w:tcW w:w="11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0AD7" w:rsidRPr="00BE70B2" w:rsidRDefault="00C20AD7" w:rsidP="00C20AD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6671"/>
      </w:tblGrid>
      <w:tr w:rsidR="00C20AD7" w:rsidRPr="00BE70B2" w:rsidTr="00874659">
        <w:trPr>
          <w:cantSplit/>
        </w:trPr>
        <w:tc>
          <w:tcPr>
            <w:tcW w:w="1560" w:type="dxa"/>
            <w:vMerge w:val="restart"/>
            <w:hideMark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Всего ценных бумаг: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C20AD7" w:rsidRPr="00BE70B2" w:rsidTr="00874659">
        <w:trPr>
          <w:cantSplit/>
        </w:trPr>
        <w:tc>
          <w:tcPr>
            <w:tcW w:w="1560" w:type="dxa"/>
            <w:vMerge/>
            <w:vAlign w:val="center"/>
            <w:hideMark/>
          </w:tcPr>
          <w:p w:rsidR="00C20AD7" w:rsidRPr="00BE70B2" w:rsidRDefault="00C20AD7" w:rsidP="00874659">
            <w:pPr>
              <w:autoSpaceDE/>
              <w:autoSpaceDN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(цифрами)</w:t>
            </w:r>
          </w:p>
        </w:tc>
        <w:tc>
          <w:tcPr>
            <w:tcW w:w="6671" w:type="dxa"/>
            <w:hideMark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(прописью)</w:t>
            </w:r>
          </w:p>
        </w:tc>
      </w:tr>
    </w:tbl>
    <w:p w:rsidR="00C20AD7" w:rsidRPr="00BE70B2" w:rsidRDefault="00C20AD7" w:rsidP="00C20AD7">
      <w:pPr>
        <w:pStyle w:val="a5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2835"/>
        <w:gridCol w:w="1701"/>
        <w:gridCol w:w="2135"/>
      </w:tblGrid>
      <w:tr w:rsidR="00C20AD7" w:rsidRPr="00BE70B2" w:rsidTr="00874659">
        <w:trPr>
          <w:cantSplit/>
          <w:trHeight w:val="284"/>
        </w:trPr>
        <w:tc>
          <w:tcPr>
            <w:tcW w:w="979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spacing w:before="60" w:after="60"/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путем замены на новые векселя согласно приведенному перечню (IC-250):</w:t>
            </w:r>
          </w:p>
        </w:tc>
      </w:tr>
      <w:tr w:rsidR="00C20AD7" w:rsidRPr="00BE70B2" w:rsidTr="00874659"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Вексельная сумма (номинал)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валюты по ISO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Вид и дата срока платежа, 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установленные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по векселю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Примечания</w:t>
            </w:r>
          </w:p>
        </w:tc>
      </w:tr>
      <w:tr w:rsidR="00C20AD7" w:rsidRPr="00BE70B2" w:rsidTr="00874659">
        <w:trPr>
          <w:trHeight w:val="210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0AD7" w:rsidRPr="00BE70B2" w:rsidRDefault="00C20AD7" w:rsidP="00874659">
            <w:pPr>
              <w:jc w:val="both"/>
              <w:rPr>
                <w:rFonts w:ascii="Arial" w:hAnsi="Arial" w:cs="Arial"/>
              </w:rPr>
            </w:pPr>
          </w:p>
        </w:tc>
      </w:tr>
      <w:tr w:rsidR="00C20AD7" w:rsidRPr="00BE70B2" w:rsidTr="00874659">
        <w:trPr>
          <w:trHeight w:val="210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0AD7" w:rsidRPr="00BE70B2" w:rsidRDefault="00C20AD7" w:rsidP="00874659">
            <w:pPr>
              <w:jc w:val="both"/>
              <w:rPr>
                <w:rFonts w:ascii="Arial" w:hAnsi="Arial" w:cs="Arial"/>
              </w:rPr>
            </w:pPr>
          </w:p>
        </w:tc>
      </w:tr>
      <w:tr w:rsidR="00C20AD7" w:rsidRPr="00BE70B2" w:rsidTr="00874659">
        <w:trPr>
          <w:trHeight w:val="210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20AD7" w:rsidRPr="00BE70B2" w:rsidRDefault="00C20AD7" w:rsidP="00874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0AD7" w:rsidRPr="00BE70B2" w:rsidRDefault="00C20AD7" w:rsidP="00C20AD7">
      <w:pPr>
        <w:pStyle w:val="12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6671"/>
      </w:tblGrid>
      <w:tr w:rsidR="00C20AD7" w:rsidRPr="00BE70B2" w:rsidTr="00874659">
        <w:trPr>
          <w:cantSplit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Всего ценных бумаг: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C20AD7" w:rsidRPr="00BE70B2" w:rsidTr="00874659">
        <w:trPr>
          <w:cantSplit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0AD7" w:rsidRPr="00BE70B2" w:rsidRDefault="00C20AD7" w:rsidP="00874659">
            <w:pPr>
              <w:autoSpaceDE/>
              <w:autoSpaceDN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(цифрами)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57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(прописью)</w:t>
            </w:r>
          </w:p>
        </w:tc>
      </w:tr>
    </w:tbl>
    <w:p w:rsidR="00C20AD7" w:rsidRPr="00BE70B2" w:rsidRDefault="00C20AD7" w:rsidP="00C20AD7">
      <w:pPr>
        <w:pStyle w:val="12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0"/>
        <w:gridCol w:w="3118"/>
        <w:gridCol w:w="2702"/>
      </w:tblGrid>
      <w:tr w:rsidR="00C20AD7" w:rsidRPr="00BE70B2" w:rsidTr="00874659">
        <w:trPr>
          <w:cantSplit/>
          <w:trHeight w:val="200"/>
        </w:trPr>
        <w:tc>
          <w:tcPr>
            <w:tcW w:w="979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20AD7" w:rsidRPr="00BE70B2" w:rsidRDefault="00C20AD7" w:rsidP="00874659">
            <w:pPr>
              <w:spacing w:before="60" w:after="60"/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Секция подписи инициатор</w:t>
            </w:r>
            <w:proofErr w:type="gramStart"/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а(</w:t>
            </w:r>
            <w:proofErr w:type="spellStart"/>
            <w:proofErr w:type="gramEnd"/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 поручения</w:t>
            </w:r>
          </w:p>
        </w:tc>
      </w:tr>
      <w:tr w:rsidR="00C20AD7" w:rsidRPr="00BE70B2" w:rsidTr="00874659">
        <w:trPr>
          <w:trHeight w:val="200"/>
        </w:trPr>
        <w:tc>
          <w:tcPr>
            <w:tcW w:w="3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распорядителя</w:t>
            </w: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napToGrid w:val="0"/>
              </w:rPr>
            </w:pPr>
          </w:p>
        </w:tc>
      </w:tr>
      <w:tr w:rsidR="00C20AD7" w:rsidRPr="00BE70B2" w:rsidTr="00874659">
        <w:trPr>
          <w:trHeight w:val="200"/>
        </w:trPr>
        <w:tc>
          <w:tcPr>
            <w:tcW w:w="3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Удостоверяющий документ</w:t>
            </w: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napToGrid w:val="0"/>
              </w:rPr>
            </w:pPr>
          </w:p>
        </w:tc>
      </w:tr>
      <w:tr w:rsidR="00C20AD7" w:rsidRPr="00BE70B2" w:rsidTr="00874659">
        <w:trPr>
          <w:trHeight w:val="200"/>
        </w:trPr>
        <w:tc>
          <w:tcPr>
            <w:tcW w:w="39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20AD7" w:rsidRPr="00BE70B2" w:rsidRDefault="00C20AD7" w:rsidP="00874659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C20AD7" w:rsidRPr="00BE70B2" w:rsidRDefault="00C20AD7" w:rsidP="00C20AD7">
      <w:pPr>
        <w:pStyle w:val="a3"/>
        <w:tabs>
          <w:tab w:val="left" w:pos="0"/>
        </w:tabs>
        <w:ind w:left="142" w:right="142"/>
        <w:rPr>
          <w:rFonts w:ascii="Arial" w:hAnsi="Arial" w:cs="Arial"/>
        </w:rPr>
      </w:pPr>
    </w:p>
    <w:p w:rsidR="00C20AD7" w:rsidRPr="00BE70B2" w:rsidRDefault="00C20AD7" w:rsidP="00C20AD7">
      <w:pPr>
        <w:pStyle w:val="a3"/>
        <w:tabs>
          <w:tab w:val="left" w:pos="0"/>
        </w:tabs>
        <w:ind w:left="142" w:right="142"/>
        <w:rPr>
          <w:rFonts w:ascii="Arial" w:hAnsi="Arial" w:cs="Arial"/>
        </w:rPr>
      </w:pPr>
      <w:r w:rsidRPr="00BE70B2">
        <w:rPr>
          <w:rFonts w:ascii="Arial" w:hAnsi="Arial" w:cs="Arial"/>
        </w:rPr>
        <w:br w:type="page"/>
      </w:r>
    </w:p>
    <w:p w:rsidR="00C20AD7" w:rsidRPr="00BE70B2" w:rsidRDefault="00C20AD7" w:rsidP="00C20AD7">
      <w:pPr>
        <w:pStyle w:val="a3"/>
        <w:tabs>
          <w:tab w:val="left" w:pos="0"/>
        </w:tabs>
        <w:ind w:left="142" w:right="142"/>
        <w:rPr>
          <w:rFonts w:ascii="Arial" w:hAnsi="Arial" w:cs="Arial"/>
          <w:b/>
          <w:bCs/>
          <w:sz w:val="22"/>
          <w:szCs w:val="22"/>
        </w:rPr>
      </w:pPr>
      <w:r w:rsidRPr="00BE70B2">
        <w:rPr>
          <w:rFonts w:ascii="Arial" w:hAnsi="Arial" w:cs="Arial"/>
          <w:b/>
          <w:bCs/>
        </w:rPr>
        <w:lastRenderedPageBreak/>
        <w:t>ПРАВИЛА ЗАПОЛНЕНИЯ</w:t>
      </w:r>
    </w:p>
    <w:p w:rsidR="00C20AD7" w:rsidRPr="00BE70B2" w:rsidRDefault="00C20AD7" w:rsidP="00C20AD7">
      <w:pPr>
        <w:pStyle w:val="a3"/>
        <w:tabs>
          <w:tab w:val="left" w:pos="0"/>
        </w:tabs>
        <w:ind w:left="142" w:right="142"/>
        <w:rPr>
          <w:rFonts w:ascii="Arial" w:hAnsi="Arial" w:cs="Arial"/>
          <w:b/>
          <w:bCs/>
        </w:rPr>
      </w:pPr>
      <w:r w:rsidRPr="00BE70B2">
        <w:rPr>
          <w:rFonts w:ascii="Arial" w:hAnsi="Arial" w:cs="Arial"/>
          <w:b/>
          <w:bCs/>
        </w:rPr>
        <w:t>Реестра обмена векселей</w:t>
      </w:r>
    </w:p>
    <w:p w:rsidR="00C20AD7" w:rsidRPr="00BE70B2" w:rsidRDefault="00C20AD7" w:rsidP="00C20AD7">
      <w:pPr>
        <w:pStyle w:val="3"/>
        <w:rPr>
          <w:rFonts w:ascii="Arial" w:hAnsi="Arial" w:cs="Arial"/>
        </w:rPr>
      </w:pPr>
    </w:p>
    <w:p w:rsidR="00C20AD7" w:rsidRPr="00BE70B2" w:rsidRDefault="00C20AD7" w:rsidP="00C20AD7">
      <w:pPr>
        <w:ind w:rightChars="-142" w:right="-284" w:firstLine="709"/>
        <w:rPr>
          <w:rFonts w:ascii="Arial" w:hAnsi="Arial" w:cs="Arial"/>
          <w:sz w:val="18"/>
          <w:szCs w:val="18"/>
        </w:rPr>
      </w:pPr>
      <w:r w:rsidRPr="00BE70B2">
        <w:rPr>
          <w:rFonts w:ascii="Arial" w:hAnsi="Arial" w:cs="Arial"/>
          <w:sz w:val="18"/>
          <w:szCs w:val="18"/>
        </w:rPr>
        <w:t xml:space="preserve">Реестр обмена векселей </w:t>
      </w:r>
      <w:proofErr w:type="gramStart"/>
      <w:r w:rsidRPr="00BE70B2">
        <w:rPr>
          <w:rFonts w:ascii="Arial" w:hAnsi="Arial" w:cs="Arial"/>
          <w:sz w:val="18"/>
          <w:szCs w:val="18"/>
        </w:rPr>
        <w:t>оформляется инициатором операции обмена векселей и является</w:t>
      </w:r>
      <w:proofErr w:type="gramEnd"/>
      <w:r w:rsidRPr="00BE70B2">
        <w:rPr>
          <w:rFonts w:ascii="Arial" w:hAnsi="Arial" w:cs="Arial"/>
          <w:sz w:val="18"/>
          <w:szCs w:val="18"/>
        </w:rPr>
        <w:t xml:space="preserve"> неотъемлемой частью поручения на обмен векселей.</w:t>
      </w:r>
    </w:p>
    <w:p w:rsidR="00C20AD7" w:rsidRPr="00BE70B2" w:rsidRDefault="00C20AD7" w:rsidP="00C20AD7">
      <w:pPr>
        <w:ind w:rightChars="-142" w:right="-284" w:firstLine="709"/>
        <w:rPr>
          <w:rFonts w:ascii="Arial" w:hAnsi="Arial" w:cs="Arial"/>
          <w:sz w:val="18"/>
          <w:szCs w:val="18"/>
        </w:rPr>
      </w:pPr>
    </w:p>
    <w:tbl>
      <w:tblPr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391"/>
        <w:gridCol w:w="4602"/>
      </w:tblGrid>
      <w:tr w:rsidR="00C20AD7" w:rsidRPr="00BE70B2" w:rsidTr="00874659">
        <w:trPr>
          <w:trHeight w:val="202"/>
        </w:trPr>
        <w:tc>
          <w:tcPr>
            <w:tcW w:w="50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z w:val="18"/>
                <w:szCs w:val="18"/>
              </w:rPr>
              <w:t>Название поля</w:t>
            </w:r>
          </w:p>
        </w:tc>
        <w:tc>
          <w:tcPr>
            <w:tcW w:w="4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z w:val="18"/>
                <w:szCs w:val="18"/>
              </w:rPr>
              <w:t>Описание</w:t>
            </w:r>
          </w:p>
        </w:tc>
      </w:tr>
      <w:tr w:rsidR="00C20AD7" w:rsidRPr="00BE70B2" w:rsidTr="00874659">
        <w:trPr>
          <w:trHeight w:val="74"/>
        </w:trPr>
        <w:tc>
          <w:tcPr>
            <w:tcW w:w="50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Заголовок поручения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Заполняется депозитарием, местом обслуживания</w:t>
            </w:r>
          </w:p>
        </w:tc>
      </w:tr>
      <w:tr w:rsidR="00C20AD7" w:rsidRPr="00BE70B2" w:rsidTr="00874659">
        <w:trPr>
          <w:trHeight w:val="139"/>
        </w:trPr>
        <w:tc>
          <w:tcPr>
            <w:tcW w:w="96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1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B2">
              <w:rPr>
                <w:rFonts w:ascii="Arial" w:hAnsi="Arial" w:cs="Arial"/>
              </w:rPr>
              <w:t>Заголовок поручения - заполняется депозитарием</w:t>
            </w: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12" w:right="1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70B2">
              <w:rPr>
                <w:rFonts w:ascii="Arial" w:hAnsi="Arial" w:cs="Arial"/>
                <w:i/>
                <w:iCs/>
                <w:sz w:val="18"/>
                <w:szCs w:val="18"/>
              </w:rPr>
              <w:t>Прекращение обязательств по следующим векселям (</w:t>
            </w:r>
            <w:r w:rsidRPr="00BE70B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IC</w:t>
            </w:r>
            <w:r w:rsidRPr="00BE70B2">
              <w:rPr>
                <w:rFonts w:ascii="Arial" w:hAnsi="Arial" w:cs="Arial"/>
                <w:i/>
                <w:iCs/>
                <w:sz w:val="18"/>
                <w:szCs w:val="18"/>
              </w:rPr>
              <w:t>-271)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Указываются реквизиты векселей, подлежащих обмену</w:t>
            </w: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Серия и номер векселя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Серия и номер векселя</w:t>
            </w: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Наименование Банка, выдавшего вексель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Банка, выдавшего вексель</w:t>
            </w: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Вексельная сумма (номинал)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Вексельная сумма (номинал)</w:t>
            </w: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Код валюты по ISO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Код валюты, в которой депонированы векселя</w:t>
            </w: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 xml:space="preserve">Срок и дата платежа, </w:t>
            </w:r>
            <w:proofErr w:type="gramStart"/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установленные</w:t>
            </w:r>
            <w:proofErr w:type="gramEnd"/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 xml:space="preserve"> по векселю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Вид и дата срока платежа, </w:t>
            </w:r>
            <w:proofErr w:type="gramStart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установленные</w:t>
            </w:r>
            <w:proofErr w:type="gramEnd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векселю</w:t>
            </w: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Примечания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Дополнительная информация по векселю</w:t>
            </w: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Всего ценных бумаг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Общее количество векселей, описанных </w:t>
            </w: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12" w:right="1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70B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путем замены на новые векселя согласно приведенному перечню </w:t>
            </w:r>
          </w:p>
          <w:p w:rsidR="00C20AD7" w:rsidRPr="00BE70B2" w:rsidRDefault="00C20AD7" w:rsidP="00874659">
            <w:pPr>
              <w:ind w:left="112" w:right="1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70B2">
              <w:rPr>
                <w:rFonts w:ascii="Arial" w:hAnsi="Arial" w:cs="Arial"/>
                <w:i/>
                <w:iCs/>
                <w:sz w:val="18"/>
                <w:szCs w:val="18"/>
              </w:rPr>
              <w:t>(IC-250):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Указываются реквизиты векселей, которые должны быть выписаны в обмен</w:t>
            </w: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Вексельная сумма (номинал)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Вексельная сумма (номинал)</w:t>
            </w: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Код валюты по ISO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Код валюты, в которой выписаны векселя</w:t>
            </w: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Вид и дата срока платежа, установленная по векселю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Вид и дата срока платежа, </w:t>
            </w:r>
            <w:proofErr w:type="gramStart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установленные</w:t>
            </w:r>
            <w:proofErr w:type="gramEnd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векселю</w:t>
            </w: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Количество векселей, выписанных в обмен</w:t>
            </w: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Примечания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Дополнительная информация по векселю</w:t>
            </w: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Всего ценных бумаг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Общее количество векселей, выписанных в обмен</w:t>
            </w:r>
          </w:p>
        </w:tc>
      </w:tr>
      <w:tr w:rsidR="00C20AD7" w:rsidRPr="00BE70B2" w:rsidTr="00874659">
        <w:trPr>
          <w:trHeight w:val="284"/>
        </w:trPr>
        <w:tc>
          <w:tcPr>
            <w:tcW w:w="96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Секция подписи инициатор</w:t>
            </w:r>
            <w:proofErr w:type="gramStart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а(</w:t>
            </w:r>
            <w:proofErr w:type="spellStart"/>
            <w:proofErr w:type="gramEnd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) операции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указываются сведения о лице/лицах, подписавшем (их) поручение.</w:t>
            </w:r>
          </w:p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Если в </w:t>
            </w:r>
            <w:proofErr w:type="gram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соответствии</w:t>
            </w:r>
            <w:proofErr w:type="gramEnd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с учредительными документами полномочия выступать от имени юридического лица предоставлены нескольким лицам, действующим совместно, то графы «ФИО распорядителя», «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Удостоверяющий документ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» и «Подпись» повторяются и заполняются на каждого подписанта отдельно.</w:t>
            </w:r>
          </w:p>
          <w:p w:rsidR="00C20AD7" w:rsidRPr="00BE70B2" w:rsidRDefault="00C20AD7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Депоненты - юридические лица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и и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ндивидуальные предприниматели 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заверяют подпис</w:t>
            </w:r>
            <w:proofErr w:type="gram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ь(</w:t>
            </w:r>
            <w:proofErr w:type="gramEnd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и) печатью (при ее наличии).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ФИО распорядителя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Фамилия, имя, отчество/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второе имя (при наличии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  лица, подписавшего поручение.</w:t>
            </w:r>
          </w:p>
          <w:p w:rsidR="00C20AD7" w:rsidRPr="00BE70B2" w:rsidRDefault="00C20AD7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Юридические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дополнительно указывают должность лица, подписавшего  поручение.</w:t>
            </w:r>
          </w:p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Лица, действующие по доверенности, указывают дополнительно реквизиты доверенности.</w:t>
            </w: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Удостоверяющий документ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Физические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указывают данные паспорта или документа, его заменяющего: наименование документа, серия, номер, кем 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когда выдан. </w:t>
            </w:r>
          </w:p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Юридические лица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ставят прочерк.</w:t>
            </w:r>
          </w:p>
        </w:tc>
      </w:tr>
      <w:tr w:rsidR="00C20AD7" w:rsidRPr="00BE70B2" w:rsidTr="00874659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0AD7" w:rsidRPr="00BE70B2" w:rsidRDefault="00C20AD7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вышеуказанного лица. </w:t>
            </w:r>
          </w:p>
          <w:p w:rsidR="00C20AD7" w:rsidRPr="00BE70B2" w:rsidRDefault="00C20AD7" w:rsidP="00874659">
            <w:pPr>
              <w:ind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C20AD7" w:rsidRPr="00BE70B2" w:rsidRDefault="00C20AD7" w:rsidP="00C20AD7">
      <w:pPr>
        <w:ind w:left="142" w:right="142"/>
        <w:rPr>
          <w:rFonts w:ascii="Arial" w:hAnsi="Arial" w:cs="Arial"/>
        </w:rPr>
      </w:pPr>
    </w:p>
    <w:bookmarkEnd w:id="0"/>
    <w:p w:rsidR="004863E4" w:rsidRPr="00EC227A" w:rsidRDefault="004863E4">
      <w:pPr>
        <w:rPr>
          <w:sz w:val="24"/>
        </w:rPr>
      </w:pPr>
    </w:p>
    <w:sectPr w:rsidR="004863E4" w:rsidRPr="00EC227A" w:rsidSect="00C20A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ianti BdIt Win95BT">
    <w:altName w:val="Lucida Sans Unicode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D7"/>
    <w:rsid w:val="004863E4"/>
    <w:rsid w:val="00A72E6D"/>
    <w:rsid w:val="00C20AD7"/>
    <w:rsid w:val="00E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0AD7"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20AD7"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0AD7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20A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20AD7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20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"/>
    <w:uiPriority w:val="99"/>
    <w:rsid w:val="00C20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C20AD7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 12"/>
    <w:basedOn w:val="a"/>
    <w:uiPriority w:val="99"/>
    <w:rsid w:val="00C20AD7"/>
    <w:rPr>
      <w:sz w:val="22"/>
      <w:szCs w:val="22"/>
    </w:rPr>
  </w:style>
  <w:style w:type="paragraph" w:customStyle="1" w:styleId="ConsNormal">
    <w:name w:val="ConsNormal"/>
    <w:uiPriority w:val="99"/>
    <w:rsid w:val="00C20AD7"/>
    <w:pPr>
      <w:widowControl w:val="0"/>
      <w:autoSpaceDE w:val="0"/>
      <w:autoSpaceDN w:val="0"/>
      <w:spacing w:after="0" w:line="240" w:lineRule="auto"/>
      <w:ind w:firstLine="720"/>
    </w:pPr>
    <w:rPr>
      <w:rFonts w:ascii="Chianti BdIt Win95BT" w:eastAsia="Times New Roman" w:hAnsi="Chianti BdIt Win95BT" w:cs="Chianti BdIt Win95B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0AD7"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20AD7"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0AD7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20A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20AD7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20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"/>
    <w:uiPriority w:val="99"/>
    <w:rsid w:val="00C20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C20AD7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 12"/>
    <w:basedOn w:val="a"/>
    <w:uiPriority w:val="99"/>
    <w:rsid w:val="00C20AD7"/>
    <w:rPr>
      <w:sz w:val="22"/>
      <w:szCs w:val="22"/>
    </w:rPr>
  </w:style>
  <w:style w:type="paragraph" w:customStyle="1" w:styleId="ConsNormal">
    <w:name w:val="ConsNormal"/>
    <w:uiPriority w:val="99"/>
    <w:rsid w:val="00C20AD7"/>
    <w:pPr>
      <w:widowControl w:val="0"/>
      <w:autoSpaceDE w:val="0"/>
      <w:autoSpaceDN w:val="0"/>
      <w:spacing w:after="0" w:line="240" w:lineRule="auto"/>
      <w:ind w:firstLine="720"/>
    </w:pPr>
    <w:rPr>
      <w:rFonts w:ascii="Chianti BdIt Win95BT" w:eastAsia="Times New Roman" w:hAnsi="Chianti BdIt Win95BT" w:cs="Chianti BdIt Win95B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Титова Жанна Валерьевна</cp:lastModifiedBy>
  <cp:revision>1</cp:revision>
  <dcterms:created xsi:type="dcterms:W3CDTF">2015-10-20T09:43:00Z</dcterms:created>
  <dcterms:modified xsi:type="dcterms:W3CDTF">2015-10-20T09:44:00Z</dcterms:modified>
</cp:coreProperties>
</file>