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E" w:rsidRDefault="00BD3BAE" w:rsidP="000002D1"/>
    <w:p w:rsidR="00BD3BAE" w:rsidRDefault="001E3630" w:rsidP="000002D1">
      <w:pPr>
        <w:jc w:val="center"/>
      </w:pPr>
      <w:r>
        <w:rPr>
          <w:b/>
          <w:bCs/>
        </w:rPr>
        <w:t xml:space="preserve">    </w:t>
      </w:r>
      <w:r w:rsidR="00BD3BAE">
        <w:rPr>
          <w:b/>
          <w:bCs/>
        </w:rPr>
        <w:t xml:space="preserve">Договор присоединения № ______ </w:t>
      </w:r>
      <w:r w:rsidR="00BD3BAE">
        <w:tab/>
      </w:r>
    </w:p>
    <w:p w:rsidR="00BD3BAE" w:rsidRDefault="00BD3BAE" w:rsidP="000002D1">
      <w:pPr>
        <w:jc w:val="center"/>
        <w:rPr>
          <w:b/>
          <w:bCs/>
        </w:rPr>
      </w:pPr>
      <w:r>
        <w:rPr>
          <w:b/>
          <w:bCs/>
        </w:rPr>
        <w:t>к Платежной системе «Сбербанк»</w:t>
      </w:r>
    </w:p>
    <w:p w:rsidR="00BD3BAE" w:rsidRDefault="00BD3BAE" w:rsidP="000002D1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18"/>
        <w:gridCol w:w="108"/>
        <w:gridCol w:w="1876"/>
        <w:gridCol w:w="108"/>
        <w:gridCol w:w="3119"/>
        <w:gridCol w:w="283"/>
        <w:gridCol w:w="425"/>
        <w:gridCol w:w="284"/>
        <w:gridCol w:w="1134"/>
        <w:gridCol w:w="283"/>
        <w:gridCol w:w="709"/>
        <w:gridCol w:w="1276"/>
      </w:tblGrid>
      <w:tr w:rsidR="00BD3BAE" w:rsidRPr="00E37F46" w:rsidTr="00FA032C">
        <w:trPr>
          <w:gridAfter w:val="9"/>
          <w:wAfter w:w="7621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Default="00BD3BAE" w:rsidP="00FA032C">
            <w:pPr>
              <w:pStyle w:val="Iiiaeuiue"/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Default="00BD3BAE" w:rsidP="00FA032C">
            <w:pPr>
              <w:pStyle w:val="Iiiaeuiue"/>
              <w:keepNext/>
              <w:tabs>
                <w:tab w:val="left" w:pos="-720"/>
              </w:tabs>
              <w:ind w:right="-43"/>
              <w:jc w:val="center"/>
              <w:rPr>
                <w:color w:val="000000"/>
                <w:sz w:val="14"/>
                <w:szCs w:val="14"/>
                <w:lang w:val="ru-RU"/>
              </w:rPr>
            </w:pPr>
          </w:p>
        </w:tc>
      </w:tr>
      <w:tr w:rsidR="00BD3BAE" w:rsidRPr="00506DEB" w:rsidTr="00FA032C">
        <w:trPr>
          <w:gridBefore w:val="1"/>
          <w:wBefore w:w="108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06D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06DE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  <w:r w:rsidRPr="00506DEB">
              <w:rPr>
                <w:color w:val="000000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  <w:r w:rsidRPr="00506DEB"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06D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06DEB">
              <w:rPr>
                <w:color w:val="000000"/>
                <w:sz w:val="20"/>
                <w:szCs w:val="20"/>
              </w:rPr>
              <w:t>.</w:t>
            </w:r>
          </w:p>
        </w:tc>
      </w:tr>
      <w:tr w:rsidR="00BD3BAE" w:rsidRPr="00506DEB" w:rsidTr="00FA032C">
        <w:trPr>
          <w:gridBefore w:val="1"/>
          <w:gridAfter w:val="8"/>
          <w:wBefore w:w="108" w:type="dxa"/>
          <w:wAfter w:w="7513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506DEB" w:rsidRDefault="00BD3BAE" w:rsidP="00FA032C">
            <w:pPr>
              <w:keepNext/>
              <w:tabs>
                <w:tab w:val="left" w:pos="-720"/>
              </w:tabs>
              <w:ind w:right="-43"/>
              <w:jc w:val="center"/>
              <w:rPr>
                <w:color w:val="000000"/>
                <w:sz w:val="14"/>
                <w:szCs w:val="14"/>
              </w:rPr>
            </w:pPr>
            <w:r w:rsidRPr="00506DEB">
              <w:rPr>
                <w:color w:val="000000"/>
                <w:sz w:val="14"/>
                <w:szCs w:val="14"/>
              </w:rPr>
              <w:t>(Место заключения)</w:t>
            </w:r>
          </w:p>
        </w:tc>
      </w:tr>
    </w:tbl>
    <w:p w:rsidR="00BD3BAE" w:rsidRDefault="00BD3BAE" w:rsidP="000002D1">
      <w:pPr>
        <w:keepNext/>
        <w:tabs>
          <w:tab w:val="left" w:pos="720"/>
        </w:tabs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</w:p>
    <w:p w:rsidR="00BD3BAE" w:rsidRPr="00DB47E3" w:rsidRDefault="00BD3BAE" w:rsidP="000002D1">
      <w:pPr>
        <w:keepNext/>
        <w:tabs>
          <w:tab w:val="left" w:pos="720"/>
        </w:tabs>
        <w:jc w:val="both"/>
        <w:rPr>
          <w:snapToGrid w:val="0"/>
          <w:color w:val="000000"/>
          <w:sz w:val="22"/>
          <w:szCs w:val="22"/>
        </w:rPr>
      </w:pPr>
      <w:r w:rsidRPr="00DB47E3">
        <w:rPr>
          <w:snapToGrid w:val="0"/>
          <w:color w:val="000000"/>
          <w:sz w:val="22"/>
          <w:szCs w:val="22"/>
        </w:rPr>
        <w:tab/>
      </w:r>
      <w:r w:rsidR="00105626">
        <w:rPr>
          <w:snapToGrid w:val="0"/>
          <w:color w:val="000000"/>
          <w:sz w:val="22"/>
          <w:szCs w:val="22"/>
        </w:rPr>
        <w:t>Публичное</w:t>
      </w:r>
      <w:r w:rsidRPr="00DB47E3">
        <w:rPr>
          <w:snapToGrid w:val="0"/>
          <w:color w:val="000000"/>
          <w:sz w:val="22"/>
          <w:szCs w:val="22"/>
        </w:rPr>
        <w:t xml:space="preserve"> акционерное общество «Сбербанк России», именуемое в дальнейшем “Оператор Платежной системы”, в лице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61"/>
        <w:gridCol w:w="1123"/>
        <w:gridCol w:w="851"/>
        <w:gridCol w:w="4677"/>
        <w:gridCol w:w="284"/>
      </w:tblGrid>
      <w:tr w:rsidR="00BD3BAE" w:rsidRPr="00E37F46" w:rsidTr="00FA032C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E92CB6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3BAE" w:rsidRPr="00E37F46" w:rsidTr="00FA032C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E92CB6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3BAE" w:rsidRPr="00E37F46" w:rsidTr="00FA032C">
        <w:trPr>
          <w:cantSplit/>
          <w:trHeight w:hRule="exact" w:val="33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BAE" w:rsidRPr="00E92CB6" w:rsidRDefault="00BD3BAE" w:rsidP="00FA032C">
            <w:pPr>
              <w:keepNext/>
              <w:tabs>
                <w:tab w:val="left" w:pos="720"/>
              </w:tabs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E92CB6">
              <w:rPr>
                <w:snapToGrid w:val="0"/>
                <w:color w:val="000000"/>
                <w:sz w:val="14"/>
                <w:szCs w:val="14"/>
              </w:rPr>
              <w:t>(наименование должности, фамилия, имя и отчество уполномоченного лица)</w:t>
            </w:r>
          </w:p>
        </w:tc>
      </w:tr>
      <w:tr w:rsidR="00BD3BAE" w:rsidRPr="003A15CE" w:rsidTr="00FA032C">
        <w:trPr>
          <w:cantSplit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BAE" w:rsidRPr="00E92CB6" w:rsidRDefault="00BD3BAE" w:rsidP="00FA032C">
            <w:pPr>
              <w:rPr>
                <w:snapToGrid w:val="0"/>
                <w:color w:val="000000"/>
              </w:rPr>
            </w:pPr>
            <w:proofErr w:type="gramStart"/>
            <w:r w:rsidRPr="00E92CB6">
              <w:rPr>
                <w:snapToGrid w:val="0"/>
                <w:color w:val="000000"/>
                <w:sz w:val="22"/>
                <w:szCs w:val="22"/>
              </w:rPr>
              <w:t>действующее</w:t>
            </w:r>
            <w:proofErr w:type="gramEnd"/>
            <w:r w:rsidRPr="00E92CB6">
              <w:rPr>
                <w:snapToGrid w:val="0"/>
                <w:color w:val="000000"/>
                <w:sz w:val="22"/>
                <w:szCs w:val="22"/>
              </w:rPr>
              <w:t xml:space="preserve">  в соответствии с Уставом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  <w:r w:rsidRPr="003A15CE">
              <w:rPr>
                <w:snapToGrid w:val="0"/>
                <w:color w:val="000000"/>
                <w:sz w:val="22"/>
                <w:szCs w:val="22"/>
              </w:rPr>
              <w:t>на основании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  <w:r w:rsidRPr="003A15CE">
              <w:rPr>
                <w:snapToGrid w:val="0"/>
                <w:color w:val="000000"/>
                <w:sz w:val="22"/>
                <w:szCs w:val="22"/>
              </w:rPr>
              <w:t>,</w:t>
            </w:r>
          </w:p>
        </w:tc>
      </w:tr>
      <w:tr w:rsidR="00BD3BAE" w:rsidRPr="003A15CE" w:rsidTr="00FA032C">
        <w:trPr>
          <w:cantSplit/>
          <w:trHeight w:hRule="exact" w:val="273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3A15CE">
              <w:rPr>
                <w:snapToGrid w:val="0"/>
                <w:color w:val="000000"/>
                <w:sz w:val="14"/>
                <w:szCs w:val="14"/>
              </w:rPr>
              <w:t>(наименование документа, подтверждающего полномочия)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BD3BAE" w:rsidRPr="003A15CE" w:rsidTr="00FA032C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  <w:r w:rsidRPr="003A15CE">
              <w:rPr>
                <w:snapToGrid w:val="0"/>
                <w:color w:val="000000"/>
                <w:sz w:val="22"/>
                <w:szCs w:val="22"/>
              </w:rPr>
              <w:t>с одной стороны, и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3BAE" w:rsidRPr="003A15CE" w:rsidTr="00FA032C">
        <w:trPr>
          <w:cantSplit/>
          <w:trHeight w:hRule="exact" w:val="1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3A15CE">
              <w:rPr>
                <w:snapToGrid w:val="0"/>
                <w:color w:val="000000"/>
                <w:sz w:val="14"/>
                <w:szCs w:val="14"/>
              </w:rPr>
              <w:t>(полное наименование кредитной организации)</w:t>
            </w:r>
          </w:p>
        </w:tc>
      </w:tr>
      <w:tr w:rsidR="00BD3BAE" w:rsidRPr="003A15CE" w:rsidTr="00FA032C">
        <w:trPr>
          <w:trHeight w:hRule="exact" w:val="16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  <w:r w:rsidRPr="00523247">
              <w:rPr>
                <w:snapToGrid w:val="0"/>
                <w:color w:val="000000"/>
              </w:rPr>
              <w:tab/>
              <w:t>,</w:t>
            </w:r>
          </w:p>
        </w:tc>
      </w:tr>
      <w:tr w:rsidR="00BD3BAE" w:rsidRPr="00E37F46" w:rsidTr="00FA032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BD3BAE" w:rsidRPr="00523247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  <w:r w:rsidRPr="00E92CB6">
              <w:rPr>
                <w:snapToGrid w:val="0"/>
                <w:color w:val="000000"/>
                <w:sz w:val="22"/>
                <w:szCs w:val="22"/>
              </w:rPr>
              <w:t>именуемый в дальнейшем “</w:t>
            </w:r>
            <w:r>
              <w:rPr>
                <w:snapToGrid w:val="0"/>
                <w:color w:val="000000"/>
                <w:sz w:val="22"/>
                <w:szCs w:val="22"/>
              </w:rPr>
              <w:t>Участник Платежной системы</w:t>
            </w:r>
            <w:r w:rsidRPr="00E92CB6">
              <w:rPr>
                <w:snapToGrid w:val="0"/>
                <w:color w:val="000000"/>
                <w:sz w:val="22"/>
                <w:szCs w:val="22"/>
              </w:rPr>
              <w:t>”, в лице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D3BAE" w:rsidRPr="00523247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3BAE" w:rsidRPr="00E37F46" w:rsidTr="00FA032C">
        <w:trPr>
          <w:cantSplit/>
          <w:trHeight w:hRule="exact" w:val="254"/>
        </w:trPr>
        <w:tc>
          <w:tcPr>
            <w:tcW w:w="49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D3BAE" w:rsidRPr="00E92CB6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3BAE" w:rsidRPr="00523247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BD3BAE" w:rsidRPr="003A15CE" w:rsidTr="00FA032C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AE" w:rsidRPr="00523247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  <w:r w:rsidRPr="003A15CE">
              <w:rPr>
                <w:snapToGrid w:val="0"/>
                <w:color w:val="000000"/>
              </w:rPr>
              <w:t>,</w:t>
            </w:r>
          </w:p>
        </w:tc>
      </w:tr>
      <w:tr w:rsidR="00BD3BAE" w:rsidRPr="00E37F46" w:rsidTr="00FA032C">
        <w:trPr>
          <w:cantSplit/>
          <w:trHeight w:hRule="exact" w:val="160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AE" w:rsidRPr="00523247" w:rsidRDefault="00BD3BAE" w:rsidP="00FA032C">
            <w:pPr>
              <w:keepNext/>
              <w:tabs>
                <w:tab w:val="left" w:pos="720"/>
              </w:tabs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523247">
              <w:rPr>
                <w:snapToGrid w:val="0"/>
                <w:color w:val="000000"/>
                <w:sz w:val="14"/>
                <w:szCs w:val="14"/>
              </w:rPr>
              <w:t>(наименование должности, фамилия, имя и отчество уполномоченного лица)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AE" w:rsidRPr="00523247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BD3BAE" w:rsidRPr="003A15CE" w:rsidTr="00FA032C">
        <w:trPr>
          <w:cantSplit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BD239A">
            <w:pPr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3A15CE">
              <w:rPr>
                <w:snapToGrid w:val="0"/>
                <w:color w:val="000000"/>
                <w:sz w:val="22"/>
                <w:szCs w:val="22"/>
              </w:rPr>
              <w:t>ействующее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3A15CE">
              <w:rPr>
                <w:snapToGrid w:val="0"/>
                <w:color w:val="000000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9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3BAE" w:rsidRPr="003A15CE" w:rsidTr="00FA032C">
        <w:trPr>
          <w:cantSplit/>
          <w:trHeight w:hRule="exact" w:val="314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BAE" w:rsidRPr="003A15CE" w:rsidRDefault="00BD3BAE" w:rsidP="00FA032C">
            <w:pPr>
              <w:keepNext/>
              <w:tabs>
                <w:tab w:val="left" w:pos="720"/>
              </w:tabs>
              <w:jc w:val="both"/>
              <w:rPr>
                <w:snapToGrid w:val="0"/>
                <w:color w:val="000000"/>
                <w:sz w:val="14"/>
                <w:szCs w:val="14"/>
              </w:rPr>
            </w:pPr>
            <w:r w:rsidRPr="003A15CE">
              <w:rPr>
                <w:snapToGrid w:val="0"/>
                <w:color w:val="000000"/>
                <w:sz w:val="14"/>
                <w:szCs w:val="14"/>
              </w:rPr>
              <w:t>(наименование документа, подтверждающего полномочия)</w:t>
            </w:r>
          </w:p>
        </w:tc>
      </w:tr>
    </w:tbl>
    <w:p w:rsidR="00BD3BAE" w:rsidRPr="00E92CB6" w:rsidRDefault="00BD3BAE" w:rsidP="000002D1">
      <w:pPr>
        <w:keepNext/>
        <w:jc w:val="both"/>
        <w:rPr>
          <w:color w:val="000000"/>
          <w:sz w:val="22"/>
          <w:szCs w:val="22"/>
        </w:rPr>
      </w:pPr>
      <w:r w:rsidRPr="00E92CB6">
        <w:rPr>
          <w:color w:val="000000"/>
          <w:sz w:val="22"/>
          <w:szCs w:val="22"/>
        </w:rPr>
        <w:t>с другой стороны, и совместно именуемые в дальнейшем “Стороны”, заключили настоящий Договор о нижеследующем:</w:t>
      </w:r>
    </w:p>
    <w:p w:rsidR="00BD3BAE" w:rsidRDefault="00BD3BAE" w:rsidP="000002D1">
      <w:pPr>
        <w:jc w:val="center"/>
        <w:rPr>
          <w:color w:val="000000"/>
        </w:rPr>
      </w:pPr>
    </w:p>
    <w:p w:rsidR="00BD3BAE" w:rsidRPr="00DB47E3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DB47E3">
        <w:rPr>
          <w:b/>
          <w:bCs/>
          <w:sz w:val="22"/>
          <w:szCs w:val="22"/>
        </w:rPr>
        <w:t>ОСНОВНЫЕ ПОНЯТИЯ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B47E3">
        <w:rPr>
          <w:sz w:val="22"/>
          <w:szCs w:val="22"/>
        </w:rPr>
        <w:t xml:space="preserve">Термины, используемые в настоящем Договоре, определены Правилами Платежной системы «Сбербанк» (далее – Правила ПС), являющимися неотъемлемой частью настоящего Договора. </w:t>
      </w:r>
    </w:p>
    <w:p w:rsidR="00BD3BAE" w:rsidRPr="00DB47E3" w:rsidRDefault="00BD3BAE" w:rsidP="000002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B47E3">
        <w:rPr>
          <w:sz w:val="22"/>
          <w:szCs w:val="22"/>
        </w:rPr>
        <w:t xml:space="preserve">Правила ПС размещены на веб-сайте Оператора </w:t>
      </w:r>
      <w:bookmarkStart w:id="0" w:name="_GoBack"/>
      <w:bookmarkEnd w:id="0"/>
      <w:r w:rsidR="001E3630">
        <w:fldChar w:fldCharType="begin"/>
      </w:r>
      <w:r w:rsidR="001E3630">
        <w:instrText xml:space="preserve"> HYPERLINK "http://www.sberbank.ru/ru/credit_org/bankingservice/corespondent_relations" </w:instrText>
      </w:r>
      <w:r w:rsidR="001E3630">
        <w:fldChar w:fldCharType="separate"/>
      </w:r>
      <w:r w:rsidR="001E3630" w:rsidRPr="00045993">
        <w:rPr>
          <w:rStyle w:val="a7"/>
        </w:rPr>
        <w:t>http://www.sberbank.ru/ru/credit_org/bankingservice/corespondent_relations</w:t>
      </w:r>
      <w:r w:rsidR="001E3630">
        <w:rPr>
          <w:rStyle w:val="a7"/>
        </w:rPr>
        <w:fldChar w:fldCharType="end"/>
      </w:r>
      <w:r w:rsidR="001E3630" w:rsidRPr="00DF5176">
        <w:t>.</w:t>
      </w:r>
    </w:p>
    <w:p w:rsidR="00BD3BAE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DB47E3">
        <w:rPr>
          <w:b/>
          <w:bCs/>
          <w:sz w:val="22"/>
          <w:szCs w:val="22"/>
        </w:rPr>
        <w:t>ПРЕДМЕТ ДОГОВОРА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B47E3">
        <w:rPr>
          <w:sz w:val="22"/>
          <w:szCs w:val="22"/>
        </w:rPr>
        <w:t xml:space="preserve">Предметом настоящего Договора является присоединение Участника платежной системы в порядке ст. 428 Гражданского кодекса Российской Федерации и ч.7.ст.20 161-ФЗ «О национальной платежной системе» к участию в работе Платежной системы «Сбербанк» (далее – «Платежная система») на условиях Правил ПС. 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>2.2. Заключая настоящий Договор, Участник Платежной системы выражает согласие с Правилами ПС полностью.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DB47E3">
        <w:rPr>
          <w:b/>
          <w:bCs/>
          <w:sz w:val="22"/>
          <w:szCs w:val="22"/>
        </w:rPr>
        <w:t xml:space="preserve">ПРАВА, ОБЯЗАННОСТИ И ОТВЕТСТВЕННОСТЬ СТОРОН </w:t>
      </w:r>
    </w:p>
    <w:p w:rsidR="00BD3BAE" w:rsidRPr="00DB47E3" w:rsidRDefault="00BD3BAE" w:rsidP="000002D1">
      <w:pPr>
        <w:pStyle w:val="a6"/>
        <w:ind w:left="0"/>
        <w:rPr>
          <w:b/>
          <w:bCs/>
          <w:sz w:val="22"/>
          <w:szCs w:val="22"/>
        </w:rPr>
      </w:pP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 xml:space="preserve">3.1. Права, обязанности и ответственность Сторон при работе в Платежной системе определяются Правилами ПС и настоящим Договором. 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DB47E3">
        <w:rPr>
          <w:b/>
          <w:bCs/>
          <w:sz w:val="22"/>
          <w:szCs w:val="22"/>
        </w:rPr>
        <w:t>ДЕЙСТВИЕ ДОГОВОРА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rPr>
          <w:sz w:val="22"/>
          <w:szCs w:val="22"/>
        </w:rPr>
      </w:pPr>
      <w:r w:rsidRPr="00DB47E3">
        <w:rPr>
          <w:sz w:val="22"/>
          <w:szCs w:val="22"/>
        </w:rPr>
        <w:t>4.1.</w:t>
      </w:r>
      <w:r w:rsidRPr="00DB47E3">
        <w:rPr>
          <w:sz w:val="22"/>
          <w:szCs w:val="22"/>
        </w:rPr>
        <w:tab/>
        <w:t>Настоящий Договор вступает в силу с момента подписания обеими Сторонами.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>4.2.</w:t>
      </w:r>
      <w:r w:rsidRPr="00DB47E3">
        <w:rPr>
          <w:sz w:val="22"/>
          <w:szCs w:val="22"/>
        </w:rPr>
        <w:tab/>
        <w:t xml:space="preserve">Настоящий </w:t>
      </w:r>
      <w:proofErr w:type="gramStart"/>
      <w:r w:rsidRPr="00DB47E3">
        <w:rPr>
          <w:sz w:val="22"/>
          <w:szCs w:val="22"/>
        </w:rPr>
        <w:t>Договор</w:t>
      </w:r>
      <w:proofErr w:type="gramEnd"/>
      <w:r w:rsidRPr="00DB47E3">
        <w:rPr>
          <w:sz w:val="22"/>
          <w:szCs w:val="22"/>
        </w:rPr>
        <w:t xml:space="preserve"> может быть расторгнут в случаях, предусмотренных действующим законодательством Российской Федерации, Правилами ПС и настоящим Договором. Расторжение настоящего Договора не является основанием для закрытия Счета.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>4.3.</w:t>
      </w:r>
      <w:r w:rsidRPr="00DB47E3">
        <w:rPr>
          <w:sz w:val="22"/>
          <w:szCs w:val="22"/>
        </w:rPr>
        <w:tab/>
        <w:t>При расторжении Договора по инициативе Участника Платежной системы Участник Платежной системы направляет Оператору Платежной системы оригинал заявления о расторжении Договора на бумажном носителе, подписанного руководителем и главным бухгалтером и заверенного оттиском печати Участника Платежной системы.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lastRenderedPageBreak/>
        <w:t>4.4.</w:t>
      </w:r>
      <w:r w:rsidRPr="00DB47E3">
        <w:rPr>
          <w:sz w:val="22"/>
          <w:szCs w:val="22"/>
        </w:rPr>
        <w:tab/>
        <w:t>Со дня поступления Оператору Платежной системы официального заявления Участника Платежной системы о расторжении настоящего Договора Оператор Платежной системы прекращает проведение операций по переводу денежных сре</w:t>
      </w:r>
      <w:proofErr w:type="gramStart"/>
      <w:r w:rsidRPr="00DB47E3">
        <w:rPr>
          <w:sz w:val="22"/>
          <w:szCs w:val="22"/>
        </w:rPr>
        <w:t>дств в р</w:t>
      </w:r>
      <w:proofErr w:type="gramEnd"/>
      <w:r w:rsidRPr="00DB47E3">
        <w:rPr>
          <w:sz w:val="22"/>
          <w:szCs w:val="22"/>
        </w:rPr>
        <w:t xml:space="preserve">амках Платежной системы. Проведение других операций по Счету проводится в соответствии с условиями Договора банковского счета. 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>4.5.</w:t>
      </w:r>
      <w:r w:rsidRPr="00DB47E3">
        <w:rPr>
          <w:sz w:val="22"/>
          <w:szCs w:val="22"/>
        </w:rPr>
        <w:tab/>
        <w:t>Расторжение настоящего Договора не влечет за собой прекращение обязатель</w:t>
      </w:r>
      <w:proofErr w:type="gramStart"/>
      <w:r w:rsidRPr="00DB47E3">
        <w:rPr>
          <w:sz w:val="22"/>
          <w:szCs w:val="22"/>
        </w:rPr>
        <w:t>ств Ст</w:t>
      </w:r>
      <w:proofErr w:type="gramEnd"/>
      <w:r w:rsidRPr="00DB47E3">
        <w:rPr>
          <w:sz w:val="22"/>
          <w:szCs w:val="22"/>
        </w:rPr>
        <w:t xml:space="preserve">орон по настоящему Договору, возникших до даты расторжения Договора и не освобождает Сторон от ответственности за выполнение обязательств, возникших при исполнении условий настоящего Договора. </w:t>
      </w: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>4.6. Расторжение настоящего Договора не влечет за собой прекращение обязатель</w:t>
      </w:r>
      <w:proofErr w:type="gramStart"/>
      <w:r w:rsidRPr="00DB47E3">
        <w:rPr>
          <w:sz w:val="22"/>
          <w:szCs w:val="22"/>
        </w:rPr>
        <w:t>ств Ст</w:t>
      </w:r>
      <w:proofErr w:type="gramEnd"/>
      <w:r w:rsidRPr="00DB47E3">
        <w:rPr>
          <w:sz w:val="22"/>
          <w:szCs w:val="22"/>
        </w:rPr>
        <w:t>орон по Договору банковского счета.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47E3">
        <w:rPr>
          <w:b/>
          <w:bCs/>
          <w:sz w:val="22"/>
          <w:szCs w:val="22"/>
        </w:rPr>
        <w:t>ИНЫЕ УСЛОВИЯ</w:t>
      </w:r>
    </w:p>
    <w:p w:rsidR="00BD3BAE" w:rsidRPr="00DB47E3" w:rsidRDefault="00BD3BAE" w:rsidP="000002D1">
      <w:pPr>
        <w:pStyle w:val="a6"/>
        <w:ind w:left="0"/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B47E3">
        <w:rPr>
          <w:sz w:val="22"/>
          <w:szCs w:val="22"/>
        </w:rPr>
        <w:t xml:space="preserve">Участник Платежной системы, подписав настоящий Договор, подтверждает, что ознакомлен и согласен с тем, что Оператор Платежной системы вправе в одностороннем порядке вносить изменения в Правила ПС и Тарифы Платежной системы в порядке, установленном Правилами ПС. 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jc w:val="both"/>
        <w:rPr>
          <w:sz w:val="22"/>
          <w:szCs w:val="22"/>
        </w:rPr>
      </w:pPr>
      <w:r w:rsidRPr="00DB47E3">
        <w:rPr>
          <w:sz w:val="22"/>
          <w:szCs w:val="22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BD3BAE" w:rsidRPr="00DB47E3" w:rsidRDefault="00BD3BAE" w:rsidP="000002D1">
      <w:pPr>
        <w:rPr>
          <w:sz w:val="22"/>
          <w:szCs w:val="22"/>
        </w:rPr>
      </w:pPr>
    </w:p>
    <w:p w:rsidR="00BD3BAE" w:rsidRPr="00DB47E3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47E3">
        <w:rPr>
          <w:b/>
          <w:bCs/>
          <w:sz w:val="22"/>
          <w:szCs w:val="22"/>
        </w:rPr>
        <w:t>МЕСТОНАХОЖДЕНИЕ И РЕКВИЗИТЫ СТОРОН</w:t>
      </w:r>
    </w:p>
    <w:p w:rsidR="00BD3BAE" w:rsidRPr="00DB47E3" w:rsidRDefault="00BD3BAE" w:rsidP="000002D1">
      <w:pPr>
        <w:rPr>
          <w:b/>
          <w:bCs/>
          <w:color w:val="000000"/>
          <w:sz w:val="22"/>
          <w:szCs w:val="22"/>
        </w:rPr>
      </w:pPr>
      <w:r w:rsidRPr="00DB47E3">
        <w:rPr>
          <w:b/>
          <w:bCs/>
          <w:color w:val="000000"/>
          <w:sz w:val="22"/>
          <w:szCs w:val="22"/>
        </w:rPr>
        <w:t>Оператор Платежной системы:</w:t>
      </w:r>
    </w:p>
    <w:p w:rsidR="00BD3BAE" w:rsidRPr="009C2604" w:rsidRDefault="00BD3BAE" w:rsidP="000002D1">
      <w:pPr>
        <w:rPr>
          <w:b/>
          <w:bCs/>
          <w:color w:val="000000"/>
          <w:sz w:val="12"/>
          <w:szCs w:val="12"/>
          <w:lang w:val="en-US"/>
        </w:rPr>
      </w:pPr>
    </w:p>
    <w:tbl>
      <w:tblPr>
        <w:tblW w:w="103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469"/>
        <w:gridCol w:w="3172"/>
      </w:tblGrid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69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pStyle w:val="BulletUnknown"/>
              <w:keepLines w:val="0"/>
              <w:widowControl/>
              <w:suppressAutoHyphens w:val="0"/>
              <w:spacing w:before="0" w:after="0"/>
              <w:rPr>
                <w:rFonts w:ascii="Times New Roman" w:hAnsi="Times New Roman"/>
              </w:rPr>
            </w:pPr>
            <w:r w:rsidRPr="007F61E1">
              <w:t>117997, Москва, ул. Вавилова, 19</w:t>
            </w:r>
          </w:p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  <w:sz w:val="22"/>
                <w:szCs w:val="22"/>
              </w:rPr>
            </w:pPr>
            <w:r w:rsidRPr="009C61B7">
              <w:rPr>
                <w:b/>
                <w:sz w:val="22"/>
                <w:szCs w:val="22"/>
              </w:rPr>
              <w:t>Корреспондентский счёт в учреждении Банка России, БИК</w:t>
            </w:r>
          </w:p>
        </w:tc>
        <w:tc>
          <w:tcPr>
            <w:tcW w:w="69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7F61E1" w:rsidRDefault="00783C53" w:rsidP="00912395">
            <w:pPr>
              <w:rPr>
                <w:sz w:val="22"/>
                <w:szCs w:val="22"/>
              </w:rPr>
            </w:pPr>
            <w:r w:rsidRPr="007F61E1">
              <w:rPr>
                <w:sz w:val="22"/>
                <w:szCs w:val="22"/>
              </w:rPr>
              <w:t xml:space="preserve">30101810400000000225 в ГУ Банка России по ЦФО, </w:t>
            </w:r>
          </w:p>
          <w:p w:rsidR="00783C53" w:rsidRPr="001D2265" w:rsidRDefault="00783C53" w:rsidP="00912395">
            <w:r w:rsidRPr="007F61E1">
              <w:rPr>
                <w:sz w:val="22"/>
                <w:szCs w:val="22"/>
              </w:rPr>
              <w:t>БИК 044525225</w:t>
            </w:r>
          </w:p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r w:rsidRPr="007F61E1">
              <w:rPr>
                <w:sz w:val="22"/>
                <w:szCs w:val="22"/>
              </w:rPr>
              <w:t>7707083893</w:t>
            </w:r>
          </w:p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</w:rPr>
            </w:pPr>
            <w:r w:rsidRPr="001D2265">
              <w:rPr>
                <w:b/>
                <w:sz w:val="22"/>
                <w:szCs w:val="22"/>
                <w:lang w:val="en-US"/>
              </w:rPr>
              <w:t>SWIFT</w:t>
            </w:r>
            <w:r w:rsidRPr="001D2265">
              <w:rPr>
                <w:b/>
                <w:sz w:val="22"/>
                <w:szCs w:val="22"/>
              </w:rPr>
              <w:t>-код</w:t>
            </w: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r w:rsidRPr="007F61E1">
              <w:rPr>
                <w:sz w:val="22"/>
                <w:szCs w:val="22"/>
                <w:lang w:val="en-US"/>
              </w:rPr>
              <w:t>SABRRUMM</w:t>
            </w:r>
            <w:r w:rsidRPr="007F61E1">
              <w:rPr>
                <w:sz w:val="22"/>
                <w:szCs w:val="22"/>
              </w:rPr>
              <w:t>012</w:t>
            </w:r>
          </w:p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r>
              <w:rPr>
                <w:sz w:val="22"/>
                <w:szCs w:val="22"/>
              </w:rPr>
              <w:t>8-800-</w:t>
            </w:r>
            <w:r w:rsidRPr="0026101D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-</w:t>
            </w:r>
            <w:r w:rsidRPr="0026101D">
              <w:rPr>
                <w:sz w:val="22"/>
                <w:szCs w:val="22"/>
              </w:rPr>
              <w:t>4201</w:t>
            </w:r>
          </w:p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</w:rPr>
            </w:pP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</w:rPr>
            </w:pP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r w:rsidRPr="00315284">
              <w:rPr>
                <w:sz w:val="22"/>
                <w:szCs w:val="22"/>
                <w:lang w:val="en-US"/>
              </w:rPr>
              <w:t>http</w:t>
            </w:r>
            <w:r w:rsidRPr="0026101D">
              <w:rPr>
                <w:sz w:val="22"/>
                <w:szCs w:val="22"/>
              </w:rPr>
              <w:t>://</w:t>
            </w:r>
            <w:r w:rsidRPr="00315284">
              <w:rPr>
                <w:sz w:val="22"/>
                <w:szCs w:val="22"/>
                <w:lang w:val="en-US"/>
              </w:rPr>
              <w:t>www</w:t>
            </w:r>
            <w:r w:rsidRPr="0026101D">
              <w:rPr>
                <w:sz w:val="22"/>
                <w:szCs w:val="22"/>
              </w:rPr>
              <w:t>.</w:t>
            </w:r>
            <w:proofErr w:type="spellStart"/>
            <w:r w:rsidRPr="00315284">
              <w:rPr>
                <w:sz w:val="22"/>
                <w:szCs w:val="22"/>
                <w:lang w:val="en-US"/>
              </w:rPr>
              <w:t>sberbank</w:t>
            </w:r>
            <w:proofErr w:type="spellEnd"/>
            <w:r w:rsidRPr="0026101D">
              <w:rPr>
                <w:sz w:val="22"/>
                <w:szCs w:val="22"/>
              </w:rPr>
              <w:t>.</w:t>
            </w:r>
            <w:proofErr w:type="spellStart"/>
            <w:r w:rsidRPr="0031528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E0537A" w:rsidRDefault="00783C53" w:rsidP="00912395">
            <w:pPr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roofErr w:type="spellStart"/>
            <w:r w:rsidRPr="0026101D">
              <w:rPr>
                <w:lang w:val="en-US"/>
              </w:rPr>
              <w:t>trclorovvb</w:t>
            </w:r>
            <w:proofErr w:type="spellEnd"/>
            <w:r w:rsidRPr="0026101D">
              <w:t>@</w:t>
            </w:r>
            <w:proofErr w:type="spellStart"/>
            <w:r w:rsidRPr="0026101D">
              <w:rPr>
                <w:lang w:val="en-US"/>
              </w:rPr>
              <w:t>sberbank</w:t>
            </w:r>
            <w:proofErr w:type="spellEnd"/>
            <w:r w:rsidRPr="0026101D">
              <w:t>.</w:t>
            </w:r>
            <w:proofErr w:type="spellStart"/>
            <w:r w:rsidRPr="0026101D">
              <w:rPr>
                <w:lang w:val="en-US"/>
              </w:rPr>
              <w:t>ru</w:t>
            </w:r>
            <w:proofErr w:type="spellEnd"/>
          </w:p>
        </w:tc>
      </w:tr>
    </w:tbl>
    <w:p w:rsidR="006E2B22" w:rsidRPr="006E2B22" w:rsidRDefault="006E2B22" w:rsidP="000002D1">
      <w:pPr>
        <w:rPr>
          <w:b/>
          <w:bCs/>
          <w:color w:val="000000"/>
          <w:sz w:val="22"/>
          <w:szCs w:val="22"/>
          <w:lang w:val="en-US"/>
        </w:rPr>
      </w:pPr>
    </w:p>
    <w:p w:rsidR="00BD3BAE" w:rsidRDefault="00BD3BAE" w:rsidP="000002D1">
      <w:pPr>
        <w:rPr>
          <w:b/>
          <w:bCs/>
          <w:color w:val="000000"/>
          <w:sz w:val="22"/>
          <w:szCs w:val="22"/>
        </w:rPr>
      </w:pPr>
      <w:r w:rsidRPr="00DB47E3">
        <w:rPr>
          <w:b/>
          <w:bCs/>
          <w:color w:val="000000"/>
          <w:sz w:val="22"/>
          <w:szCs w:val="22"/>
        </w:rPr>
        <w:t>Участник Платежной системы:</w:t>
      </w:r>
    </w:p>
    <w:p w:rsidR="009C2604" w:rsidRPr="009C2604" w:rsidRDefault="009C2604" w:rsidP="000002D1">
      <w:pPr>
        <w:rPr>
          <w:b/>
          <w:bCs/>
          <w:color w:val="000000"/>
          <w:sz w:val="12"/>
          <w:szCs w:val="12"/>
        </w:rPr>
      </w:pPr>
    </w:p>
    <w:tbl>
      <w:tblPr>
        <w:tblW w:w="103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469"/>
        <w:gridCol w:w="3172"/>
      </w:tblGrid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69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pStyle w:val="BulletUnknown"/>
              <w:keepLines w:val="0"/>
              <w:widowControl/>
              <w:suppressAutoHyphens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Почтовый адрес (для получения корреспонденции)</w:t>
            </w:r>
          </w:p>
        </w:tc>
        <w:tc>
          <w:tcPr>
            <w:tcW w:w="69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  <w:sz w:val="22"/>
                <w:szCs w:val="22"/>
              </w:rPr>
            </w:pPr>
            <w:r w:rsidRPr="009C61B7">
              <w:rPr>
                <w:b/>
                <w:sz w:val="22"/>
                <w:szCs w:val="22"/>
              </w:rPr>
              <w:t>Корреспондентский счёт в учреждении Банка России, БИК</w:t>
            </w:r>
          </w:p>
        </w:tc>
        <w:tc>
          <w:tcPr>
            <w:tcW w:w="690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</w:rPr>
            </w:pPr>
            <w:r w:rsidRPr="001D2265">
              <w:rPr>
                <w:b/>
                <w:sz w:val="22"/>
                <w:szCs w:val="22"/>
                <w:lang w:val="en-US"/>
              </w:rPr>
              <w:t>SWIFT</w:t>
            </w:r>
            <w:r w:rsidRPr="001D2265">
              <w:rPr>
                <w:b/>
                <w:sz w:val="22"/>
                <w:szCs w:val="22"/>
              </w:rPr>
              <w:t>-код</w:t>
            </w: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</w:rPr>
            </w:pPr>
            <w:r w:rsidRPr="001D2265">
              <w:rPr>
                <w:b/>
                <w:sz w:val="22"/>
                <w:szCs w:val="22"/>
              </w:rPr>
              <w:t>Телекс</w:t>
            </w: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</w:rPr>
            </w:pPr>
            <w:r w:rsidRPr="001D2265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>
            <w:pPr>
              <w:rPr>
                <w:b/>
              </w:rPr>
            </w:pP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</w:tr>
      <w:tr w:rsidR="00783C53" w:rsidRPr="001D2265" w:rsidTr="00912395">
        <w:tc>
          <w:tcPr>
            <w:tcW w:w="34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9C61B7" w:rsidRDefault="00783C53" w:rsidP="0091239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226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  <w:tc>
          <w:tcPr>
            <w:tcW w:w="14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E0537A" w:rsidRDefault="00783C53" w:rsidP="00912395">
            <w:pPr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1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83C53" w:rsidRPr="001D2265" w:rsidRDefault="00783C53" w:rsidP="00912395"/>
        </w:tc>
      </w:tr>
    </w:tbl>
    <w:p w:rsidR="00783C53" w:rsidRDefault="00783C53" w:rsidP="000002D1">
      <w:pPr>
        <w:rPr>
          <w:color w:val="000000"/>
        </w:rPr>
      </w:pPr>
    </w:p>
    <w:p w:rsidR="00BD3BAE" w:rsidRDefault="00BD3BAE" w:rsidP="000002D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834A73">
        <w:rPr>
          <w:b/>
          <w:bCs/>
        </w:rPr>
        <w:t>ПОДПИСИ СТОРОН</w:t>
      </w:r>
    </w:p>
    <w:p w:rsidR="00BD3BAE" w:rsidRPr="00E37F46" w:rsidRDefault="00BD3BAE" w:rsidP="000002D1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2"/>
        <w:gridCol w:w="2089"/>
        <w:gridCol w:w="567"/>
        <w:gridCol w:w="2126"/>
        <w:gridCol w:w="2126"/>
      </w:tblGrid>
      <w:tr w:rsidR="00BD3BAE" w:rsidRPr="004F74F7" w:rsidTr="00FA032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E37F46" w:rsidRDefault="00BD3BAE" w:rsidP="00FA032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Оператор Платежной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E37F46" w:rsidRDefault="00BD3BAE" w:rsidP="00FA032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Участник Платежной системы</w:t>
            </w:r>
          </w:p>
        </w:tc>
      </w:tr>
      <w:tr w:rsidR="00BD3BAE" w:rsidRPr="004F74F7" w:rsidTr="00FA032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BAE" w:rsidRPr="00511D4B" w:rsidRDefault="00BD3BAE" w:rsidP="00FA032C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</w:tr>
      <w:tr w:rsidR="00BD3BAE" w:rsidRPr="004F74F7" w:rsidTr="00FA032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BAE" w:rsidRPr="00511D4B" w:rsidRDefault="00BD3BAE" w:rsidP="00FA032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</w:tr>
      <w:tr w:rsidR="00BD3BAE" w:rsidRPr="004F74F7" w:rsidTr="00FA032C">
        <w:tc>
          <w:tcPr>
            <w:tcW w:w="2272" w:type="dxa"/>
            <w:tcBorders>
              <w:top w:val="single" w:sz="4" w:space="0" w:color="auto"/>
            </w:tcBorders>
          </w:tcPr>
          <w:p w:rsidR="00BD3BAE" w:rsidRPr="00511D4B" w:rsidRDefault="00BD3BAE" w:rsidP="00FA032C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BD3BAE" w:rsidRPr="00511D4B" w:rsidRDefault="00BD3BAE" w:rsidP="00FA032C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7" w:type="dxa"/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D3BAE" w:rsidRPr="004F74F7" w:rsidRDefault="00BD3BAE" w:rsidP="00FA032C">
            <w:pPr>
              <w:rPr>
                <w:b/>
                <w:bCs/>
                <w:color w:val="000000"/>
              </w:rPr>
            </w:pPr>
          </w:p>
        </w:tc>
      </w:tr>
      <w:tr w:rsidR="00BD3BAE" w:rsidRPr="004F74F7" w:rsidTr="00FA032C">
        <w:trPr>
          <w:cantSplit/>
        </w:trPr>
        <w:tc>
          <w:tcPr>
            <w:tcW w:w="22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</w:tr>
      <w:tr w:rsidR="00BD3BAE" w:rsidRPr="004F74F7" w:rsidTr="00FA032C">
        <w:trPr>
          <w:cantSplit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11D4B" w:rsidRDefault="00BD3BAE" w:rsidP="00FA032C">
            <w:pPr>
              <w:rPr>
                <w:rFonts w:ascii="Times New Roman CYR" w:hAnsi="Times New Roman CYR" w:cs="Times New Roman CYR"/>
                <w:color w:val="000000"/>
              </w:rPr>
            </w:pPr>
            <w:r w:rsidRPr="00511D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181318" w:rsidRDefault="00BD3BAE" w:rsidP="00FA032C">
            <w:pPr>
              <w:pStyle w:val="BulletUnknown"/>
              <w:keepLines w:val="0"/>
              <w:widowControl/>
              <w:suppressAutoHyphens w:val="0"/>
              <w:spacing w:before="0" w:after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511D4B" w:rsidRDefault="00BD3BAE" w:rsidP="00FA032C">
            <w:pPr>
              <w:rPr>
                <w:rFonts w:ascii="Times New Roman CYR" w:hAnsi="Times New Roman CYR" w:cs="Times New Roman CYR"/>
                <w:color w:val="000000"/>
              </w:rPr>
            </w:pPr>
            <w:r w:rsidRPr="00511D4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3BAE" w:rsidRPr="004F74F7" w:rsidRDefault="00BD3BAE" w:rsidP="00FA032C">
            <w:pPr>
              <w:rPr>
                <w:color w:val="000000"/>
              </w:rPr>
            </w:pPr>
          </w:p>
        </w:tc>
      </w:tr>
    </w:tbl>
    <w:p w:rsidR="00BD3BAE" w:rsidRPr="00E50F69" w:rsidRDefault="00BD3BAE" w:rsidP="009C2604">
      <w:pPr>
        <w:jc w:val="right"/>
      </w:pPr>
    </w:p>
    <w:sectPr w:rsidR="00BD3BAE" w:rsidRPr="00E50F69" w:rsidSect="007A40E9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D23"/>
    <w:multiLevelType w:val="multilevel"/>
    <w:tmpl w:val="73C4B8F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3215AB3"/>
    <w:multiLevelType w:val="multilevel"/>
    <w:tmpl w:val="832E22E8"/>
    <w:lvl w:ilvl="0">
      <w:start w:val="1"/>
      <w:numFmt w:val="decimal"/>
      <w:pStyle w:val="a"/>
      <w:lvlText w:val="%1."/>
      <w:lvlJc w:val="center"/>
      <w:pPr>
        <w:tabs>
          <w:tab w:val="num" w:pos="734"/>
        </w:tabs>
        <w:ind w:left="445" w:hanging="71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1"/>
    <w:rsid w:val="000002D1"/>
    <w:rsid w:val="00105626"/>
    <w:rsid w:val="00181318"/>
    <w:rsid w:val="001E3630"/>
    <w:rsid w:val="0021745D"/>
    <w:rsid w:val="0022118D"/>
    <w:rsid w:val="00281EA9"/>
    <w:rsid w:val="003A15CE"/>
    <w:rsid w:val="00412D67"/>
    <w:rsid w:val="004F23C6"/>
    <w:rsid w:val="004F74F7"/>
    <w:rsid w:val="00506DEB"/>
    <w:rsid w:val="00511D4B"/>
    <w:rsid w:val="00523247"/>
    <w:rsid w:val="005E6BB1"/>
    <w:rsid w:val="006E2B22"/>
    <w:rsid w:val="00783C53"/>
    <w:rsid w:val="007A40E9"/>
    <w:rsid w:val="0081075D"/>
    <w:rsid w:val="00834A73"/>
    <w:rsid w:val="008C4C9D"/>
    <w:rsid w:val="009C2604"/>
    <w:rsid w:val="00A25F4D"/>
    <w:rsid w:val="00B76C54"/>
    <w:rsid w:val="00BD239A"/>
    <w:rsid w:val="00BD3BAE"/>
    <w:rsid w:val="00C02AA1"/>
    <w:rsid w:val="00DB47E3"/>
    <w:rsid w:val="00E3122B"/>
    <w:rsid w:val="00E37F46"/>
    <w:rsid w:val="00E50F69"/>
    <w:rsid w:val="00E92CB6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2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B47E3"/>
    <w:pPr>
      <w:keepNext/>
      <w:autoSpaceDE w:val="0"/>
      <w:autoSpaceDN w:val="0"/>
      <w:outlineLvl w:val="2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B47E3"/>
    <w:rPr>
      <w:rFonts w:ascii="Times New Roman" w:hAnsi="Times New Roman" w:cs="Times New Roman"/>
      <w:b/>
      <w:bCs/>
      <w:lang w:eastAsia="ru-RU"/>
    </w:rPr>
  </w:style>
  <w:style w:type="paragraph" w:styleId="a4">
    <w:name w:val="Balloon Text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73067"/>
    <w:rPr>
      <w:rFonts w:ascii="Times New Roman" w:eastAsia="Times New Roman" w:hAnsi="Times New Roman"/>
      <w:sz w:val="0"/>
      <w:szCs w:val="0"/>
    </w:rPr>
  </w:style>
  <w:style w:type="paragraph" w:styleId="a6">
    <w:name w:val="List Paragraph"/>
    <w:basedOn w:val="a0"/>
    <w:uiPriority w:val="99"/>
    <w:qFormat/>
    <w:rsid w:val="000002D1"/>
    <w:pPr>
      <w:ind w:left="720"/>
    </w:pPr>
  </w:style>
  <w:style w:type="paragraph" w:customStyle="1" w:styleId="Iiiaeuiue">
    <w:name w:val="Ii?iaeuiue"/>
    <w:uiPriority w:val="99"/>
    <w:rsid w:val="000002D1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">
    <w:name w:val="Раздел договора"/>
    <w:uiPriority w:val="99"/>
    <w:rsid w:val="000002D1"/>
    <w:pPr>
      <w:keepNext/>
      <w:numPr>
        <w:numId w:val="2"/>
      </w:numPr>
      <w:spacing w:before="120" w:after="120"/>
      <w:jc w:val="center"/>
    </w:pPr>
    <w:rPr>
      <w:rFonts w:ascii="Times New Roman" w:eastAsia="Times New Roman" w:hAnsi="Times New Roman"/>
      <w:b/>
      <w:bCs/>
      <w:kern w:val="24"/>
    </w:rPr>
  </w:style>
  <w:style w:type="paragraph" w:customStyle="1" w:styleId="BulletUnknown">
    <w:name w:val="Bullet Unknown"/>
    <w:basedOn w:val="a0"/>
    <w:uiPriority w:val="99"/>
    <w:rsid w:val="000002D1"/>
    <w:pPr>
      <w:keepLines/>
      <w:widowControl w:val="0"/>
      <w:suppressAutoHyphens/>
      <w:spacing w:before="240" w:after="120"/>
    </w:pPr>
    <w:rPr>
      <w:rFonts w:ascii="TimesET" w:hAnsi="TimesET" w:cs="TimesET"/>
      <w:sz w:val="22"/>
      <w:szCs w:val="22"/>
    </w:rPr>
  </w:style>
  <w:style w:type="paragraph" w:customStyle="1" w:styleId="caaieiaie5">
    <w:name w:val="caaieiaie 5"/>
    <w:uiPriority w:val="99"/>
    <w:rsid w:val="000002D1"/>
    <w:pPr>
      <w:autoSpaceDE w:val="0"/>
      <w:autoSpaceDN w:val="0"/>
      <w:spacing w:before="240" w:after="6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1"/>
    <w:uiPriority w:val="99"/>
    <w:rsid w:val="001E36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2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DB47E3"/>
    <w:pPr>
      <w:keepNext/>
      <w:autoSpaceDE w:val="0"/>
      <w:autoSpaceDN w:val="0"/>
      <w:outlineLvl w:val="2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B47E3"/>
    <w:rPr>
      <w:rFonts w:ascii="Times New Roman" w:hAnsi="Times New Roman" w:cs="Times New Roman"/>
      <w:b/>
      <w:bCs/>
      <w:lang w:eastAsia="ru-RU"/>
    </w:rPr>
  </w:style>
  <w:style w:type="paragraph" w:styleId="a4">
    <w:name w:val="Balloon Text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73067"/>
    <w:rPr>
      <w:rFonts w:ascii="Times New Roman" w:eastAsia="Times New Roman" w:hAnsi="Times New Roman"/>
      <w:sz w:val="0"/>
      <w:szCs w:val="0"/>
    </w:rPr>
  </w:style>
  <w:style w:type="paragraph" w:styleId="a6">
    <w:name w:val="List Paragraph"/>
    <w:basedOn w:val="a0"/>
    <w:uiPriority w:val="99"/>
    <w:qFormat/>
    <w:rsid w:val="000002D1"/>
    <w:pPr>
      <w:ind w:left="720"/>
    </w:pPr>
  </w:style>
  <w:style w:type="paragraph" w:customStyle="1" w:styleId="Iiiaeuiue">
    <w:name w:val="Ii?iaeuiue"/>
    <w:uiPriority w:val="99"/>
    <w:rsid w:val="000002D1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">
    <w:name w:val="Раздел договора"/>
    <w:uiPriority w:val="99"/>
    <w:rsid w:val="000002D1"/>
    <w:pPr>
      <w:keepNext/>
      <w:numPr>
        <w:numId w:val="2"/>
      </w:numPr>
      <w:spacing w:before="120" w:after="120"/>
      <w:jc w:val="center"/>
    </w:pPr>
    <w:rPr>
      <w:rFonts w:ascii="Times New Roman" w:eastAsia="Times New Roman" w:hAnsi="Times New Roman"/>
      <w:b/>
      <w:bCs/>
      <w:kern w:val="24"/>
    </w:rPr>
  </w:style>
  <w:style w:type="paragraph" w:customStyle="1" w:styleId="BulletUnknown">
    <w:name w:val="Bullet Unknown"/>
    <w:basedOn w:val="a0"/>
    <w:uiPriority w:val="99"/>
    <w:rsid w:val="000002D1"/>
    <w:pPr>
      <w:keepLines/>
      <w:widowControl w:val="0"/>
      <w:suppressAutoHyphens/>
      <w:spacing w:before="240" w:after="120"/>
    </w:pPr>
    <w:rPr>
      <w:rFonts w:ascii="TimesET" w:hAnsi="TimesET" w:cs="TimesET"/>
      <w:sz w:val="22"/>
      <w:szCs w:val="22"/>
    </w:rPr>
  </w:style>
  <w:style w:type="paragraph" w:customStyle="1" w:styleId="caaieiaie5">
    <w:name w:val="caaieiaie 5"/>
    <w:uiPriority w:val="99"/>
    <w:rsid w:val="000002D1"/>
    <w:pPr>
      <w:autoSpaceDE w:val="0"/>
      <w:autoSpaceDN w:val="0"/>
      <w:spacing w:before="240" w:after="6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1"/>
    <w:uiPriority w:val="99"/>
    <w:rsid w:val="001E36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ОАО Сбербанк России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Перехожих Наталья Дмитриевна</dc:creator>
  <cp:lastModifiedBy>Селезнева Елена Леонидовна</cp:lastModifiedBy>
  <cp:revision>2</cp:revision>
  <dcterms:created xsi:type="dcterms:W3CDTF">2019-03-22T13:33:00Z</dcterms:created>
  <dcterms:modified xsi:type="dcterms:W3CDTF">2019-03-22T13:33:00Z</dcterms:modified>
</cp:coreProperties>
</file>