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1" w:rsidRPr="00314048" w:rsidRDefault="003801B1" w:rsidP="007349A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16C06">
        <w:rPr>
          <w:rFonts w:ascii="Times New Roman" w:eastAsia="Times New Roman" w:hAnsi="Times New Roman" w:cs="Times New Roman"/>
          <w:b/>
          <w:sz w:val="48"/>
          <w:szCs w:val="48"/>
        </w:rPr>
        <w:t>ПРОЦЕНТНЫЕ СТАВКИ ПО ПРОДУКТАМ</w:t>
      </w:r>
    </w:p>
    <w:p w:rsidR="0066356A" w:rsidRPr="00716C06" w:rsidRDefault="0066356A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E29D1" w:rsidRPr="00716C06" w:rsidRDefault="008E29D1" w:rsidP="008E29D1">
      <w:pPr>
        <w:pStyle w:val="1"/>
        <w:shd w:val="clear" w:color="auto" w:fill="FCFCFC"/>
        <w:spacing w:before="0" w:after="300"/>
        <w:textAlignment w:val="baseline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bookmarkStart w:id="1" w:name="_Toc444525541"/>
      <w:r w:rsidRPr="00716C06">
        <w:rPr>
          <w:rFonts w:ascii="Times New Roman" w:eastAsia="Times New Roman" w:hAnsi="Times New Roman" w:cs="Times New Roman"/>
          <w:color w:val="auto"/>
          <w:sz w:val="40"/>
          <w:szCs w:val="40"/>
        </w:rPr>
        <w:t>ПОТРЕБИТЕЛЬСКИЙ КРЕДИТ БЕЗ ОБЕСПЕЧЕНИЯ</w:t>
      </w:r>
      <w:bookmarkEnd w:id="1"/>
    </w:p>
    <w:p w:rsidR="00216121" w:rsidRPr="00314048" w:rsidRDefault="00216121" w:rsidP="00216121">
      <w:pPr>
        <w:spacing w:after="1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716C06">
        <w:rPr>
          <w:rFonts w:ascii="Times New Roman" w:hAnsi="Times New Roman" w:cs="Times New Roman"/>
          <w:b/>
          <w:noProof/>
          <w:sz w:val="20"/>
          <w:szCs w:val="20"/>
        </w:rPr>
        <w:t>с</w:t>
      </w:r>
      <w:r w:rsidR="00DF1DA7" w:rsidRPr="00716C06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477476">
        <w:rPr>
          <w:rFonts w:ascii="Times New Roman" w:hAnsi="Times New Roman" w:cs="Times New Roman"/>
          <w:b/>
          <w:noProof/>
          <w:sz w:val="20"/>
          <w:szCs w:val="20"/>
        </w:rPr>
        <w:t>01.</w:t>
      </w:r>
      <w:r w:rsidR="0031404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04</w:t>
      </w:r>
      <w:r w:rsidR="00477476">
        <w:rPr>
          <w:rFonts w:ascii="Times New Roman" w:hAnsi="Times New Roman" w:cs="Times New Roman"/>
          <w:b/>
          <w:noProof/>
          <w:sz w:val="20"/>
          <w:szCs w:val="20"/>
        </w:rPr>
        <w:t>.201</w:t>
      </w:r>
      <w:r w:rsidR="0031404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6</w:t>
      </w:r>
    </w:p>
    <w:p w:rsidR="00216121" w:rsidRPr="00716C06" w:rsidRDefault="00216121" w:rsidP="00216121">
      <w:pPr>
        <w:spacing w:before="120" w:after="0"/>
        <w:ind w:firstLine="426"/>
        <w:rPr>
          <w:rFonts w:ascii="Times New Roman" w:hAnsi="Times New Roman" w:cs="Times New Roman"/>
          <w:noProof/>
          <w:sz w:val="20"/>
          <w:szCs w:val="20"/>
        </w:rPr>
      </w:pPr>
      <w:r w:rsidRPr="00716C06">
        <w:rPr>
          <w:rFonts w:ascii="Times New Roman" w:hAnsi="Times New Roman" w:cs="Times New Roman"/>
          <w:noProof/>
          <w:sz w:val="20"/>
          <w:szCs w:val="20"/>
        </w:rPr>
        <w:t xml:space="preserve">в рублях, % годовых </w:t>
      </w:r>
    </w:p>
    <w:tbl>
      <w:tblPr>
        <w:tblW w:w="65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393"/>
        <w:gridCol w:w="1394"/>
        <w:gridCol w:w="1394"/>
        <w:gridCol w:w="1394"/>
      </w:tblGrid>
      <w:tr w:rsidR="00F76E36" w:rsidRPr="00716C06" w:rsidTr="00F76E36">
        <w:trPr>
          <w:trHeight w:val="916"/>
        </w:trPr>
        <w:tc>
          <w:tcPr>
            <w:tcW w:w="949" w:type="dxa"/>
            <w:vMerge w:val="restart"/>
            <w:shd w:val="clear" w:color="000000" w:fill="D9D9D9"/>
            <w:vAlign w:val="center"/>
            <w:hideMark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Срок, мес.</w:t>
            </w:r>
          </w:p>
        </w:tc>
        <w:tc>
          <w:tcPr>
            <w:tcW w:w="2787" w:type="dxa"/>
            <w:gridSpan w:val="2"/>
            <w:shd w:val="clear" w:color="000000" w:fill="D9D9D9"/>
            <w:vAlign w:val="center"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получающие зарплату/пенсию на счет, открытый в Банке</w:t>
            </w:r>
          </w:p>
        </w:tc>
        <w:tc>
          <w:tcPr>
            <w:tcW w:w="2788" w:type="dxa"/>
            <w:gridSpan w:val="2"/>
            <w:shd w:val="clear" w:color="000000" w:fill="D9D9D9"/>
            <w:vAlign w:val="center"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Физические лица, не относящиеся к указанным категориям</w:t>
            </w:r>
          </w:p>
        </w:tc>
      </w:tr>
      <w:tr w:rsidR="00F76E36" w:rsidRPr="00716C06" w:rsidTr="00F76E36">
        <w:trPr>
          <w:trHeight w:val="240"/>
        </w:trPr>
        <w:tc>
          <w:tcPr>
            <w:tcW w:w="949" w:type="dxa"/>
            <w:vMerge/>
            <w:vAlign w:val="center"/>
            <w:hideMark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000000" w:fill="D9D9D9"/>
            <w:vAlign w:val="center"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4" w:type="dxa"/>
            <w:shd w:val="clear" w:color="000000" w:fill="D9D9D9"/>
            <w:vAlign w:val="center"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1394" w:type="dxa"/>
            <w:shd w:val="clear" w:color="000000" w:fill="D9D9D9"/>
            <w:vAlign w:val="center"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4" w:type="dxa"/>
            <w:shd w:val="clear" w:color="000000" w:fill="D9D9D9"/>
            <w:vAlign w:val="center"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F76E36" w:rsidRPr="00716C06" w:rsidTr="00F76E36">
        <w:trPr>
          <w:trHeight w:val="302"/>
        </w:trPr>
        <w:tc>
          <w:tcPr>
            <w:tcW w:w="949" w:type="dxa"/>
            <w:vAlign w:val="center"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3~24</w:t>
            </w:r>
          </w:p>
        </w:tc>
        <w:tc>
          <w:tcPr>
            <w:tcW w:w="1393" w:type="dxa"/>
            <w:vAlign w:val="center"/>
          </w:tcPr>
          <w:p w:rsidR="00F76E36" w:rsidRPr="00716C06" w:rsidRDefault="00F76E36" w:rsidP="008F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F76E36" w:rsidRPr="00716C06" w:rsidRDefault="00F76E36" w:rsidP="008F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F76E36" w:rsidRPr="00716C06" w:rsidRDefault="00F76E36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F76E36" w:rsidRPr="00716C06" w:rsidRDefault="00477476" w:rsidP="003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76E3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F76E36"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76E36" w:rsidRPr="00716C06" w:rsidTr="00F76E36">
        <w:trPr>
          <w:trHeight w:val="302"/>
        </w:trPr>
        <w:tc>
          <w:tcPr>
            <w:tcW w:w="949" w:type="dxa"/>
            <w:vAlign w:val="center"/>
            <w:hideMark/>
          </w:tcPr>
          <w:p w:rsidR="00F76E36" w:rsidRPr="00716C06" w:rsidRDefault="00F76E36" w:rsidP="001D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25~60</w:t>
            </w:r>
          </w:p>
        </w:tc>
        <w:tc>
          <w:tcPr>
            <w:tcW w:w="1393" w:type="dxa"/>
            <w:vAlign w:val="center"/>
          </w:tcPr>
          <w:p w:rsidR="00F76E36" w:rsidRPr="00716C06" w:rsidRDefault="00F76E36" w:rsidP="008F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.5%</w:t>
            </w:r>
          </w:p>
        </w:tc>
        <w:tc>
          <w:tcPr>
            <w:tcW w:w="1394" w:type="dxa"/>
            <w:vAlign w:val="center"/>
            <w:hideMark/>
          </w:tcPr>
          <w:p w:rsidR="00F76E36" w:rsidRPr="00716C06" w:rsidRDefault="00F76E36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F76E36" w:rsidRPr="00716C06" w:rsidRDefault="00F76E36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F76E36" w:rsidRPr="00716C06" w:rsidRDefault="00F76E36" w:rsidP="003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16121" w:rsidRDefault="00216121" w:rsidP="00216121">
      <w:pPr>
        <w:shd w:val="clear" w:color="auto" w:fill="FCFCFC"/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D2C" w:rsidRDefault="00681D2C" w:rsidP="00681D2C">
      <w:pPr>
        <w:spacing w:after="12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780559" w:rsidRDefault="00780559" w:rsidP="002E3B43">
      <w:pPr>
        <w:spacing w:after="120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:rsidR="00B836FC" w:rsidRDefault="00B836FC" w:rsidP="002E3B43">
      <w:pPr>
        <w:spacing w:after="120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:rsidR="00B836FC" w:rsidRPr="00B836FC" w:rsidRDefault="00B836FC" w:rsidP="002E3B43">
      <w:pPr>
        <w:spacing w:after="120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:rsidR="00780559" w:rsidRDefault="00780559" w:rsidP="002E3B43">
      <w:pPr>
        <w:spacing w:after="12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780559" w:rsidRDefault="00780559" w:rsidP="002E3B43">
      <w:pPr>
        <w:spacing w:after="12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780559" w:rsidRDefault="00780559" w:rsidP="002E3B43">
      <w:pPr>
        <w:spacing w:after="12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780559" w:rsidRDefault="00780559" w:rsidP="002E3B43">
      <w:pPr>
        <w:spacing w:after="12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780559" w:rsidRPr="006C67B3" w:rsidRDefault="00780559" w:rsidP="002E3B43">
      <w:pPr>
        <w:spacing w:after="120"/>
        <w:rPr>
          <w:rFonts w:ascii="Times New Roman" w:hAnsi="Times New Roman" w:cs="Times New Roman"/>
          <w:noProof/>
          <w:sz w:val="20"/>
          <w:szCs w:val="20"/>
        </w:rPr>
      </w:pPr>
    </w:p>
    <w:p w:rsidR="002E3B43" w:rsidRDefault="002E3B43" w:rsidP="002E3B43">
      <w:pPr>
        <w:shd w:val="clear" w:color="auto" w:fill="FCFCFC"/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B43" w:rsidRDefault="002E3B43" w:rsidP="002E3B43">
      <w:pPr>
        <w:shd w:val="clear" w:color="auto" w:fill="FCFCFC"/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D2C" w:rsidRDefault="00681D2C" w:rsidP="00681D2C">
      <w:pPr>
        <w:pStyle w:val="11"/>
        <w:spacing w:after="240"/>
        <w:rPr>
          <w:rFonts w:ascii="Times New Roman" w:hAnsi="Times New Roman" w:cs="Times New Roman"/>
          <w:color w:val="auto"/>
        </w:rPr>
      </w:pPr>
      <w:bookmarkStart w:id="2" w:name="_Toc444525542"/>
      <w:r w:rsidRPr="00681D2C">
        <w:rPr>
          <w:rFonts w:ascii="Times New Roman" w:hAnsi="Times New Roman" w:cs="Times New Roman"/>
          <w:color w:val="auto"/>
        </w:rPr>
        <w:lastRenderedPageBreak/>
        <w:t>ПОТРЕБИТЕЛЬСКИЙ КРЕДИТ ПОД ПОРУЧИТЕЛЬСТВО  ФИЗИЧЕСКИХ ЛИЦ</w:t>
      </w:r>
      <w:bookmarkEnd w:id="2"/>
    </w:p>
    <w:p w:rsidR="00681D2C" w:rsidRDefault="00681D2C" w:rsidP="00BA2AC7">
      <w:pPr>
        <w:spacing w:after="12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A2AC7" w:rsidRPr="00314048" w:rsidRDefault="00BA2AC7" w:rsidP="00BA2AC7">
      <w:pPr>
        <w:spacing w:after="120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716C06">
        <w:rPr>
          <w:rFonts w:ascii="Times New Roman" w:hAnsi="Times New Roman" w:cs="Times New Roman"/>
          <w:b/>
          <w:noProof/>
          <w:sz w:val="20"/>
          <w:szCs w:val="20"/>
        </w:rPr>
        <w:t xml:space="preserve">с </w:t>
      </w:r>
      <w:r w:rsidR="00314048">
        <w:rPr>
          <w:rFonts w:ascii="Times New Roman" w:hAnsi="Times New Roman" w:cs="Times New Roman"/>
          <w:b/>
          <w:noProof/>
          <w:sz w:val="20"/>
          <w:szCs w:val="20"/>
        </w:rPr>
        <w:t>01.</w:t>
      </w:r>
      <w:r w:rsidR="0031404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04</w:t>
      </w:r>
      <w:r w:rsidR="00477476">
        <w:rPr>
          <w:rFonts w:ascii="Times New Roman" w:hAnsi="Times New Roman" w:cs="Times New Roman"/>
          <w:b/>
          <w:noProof/>
          <w:sz w:val="20"/>
          <w:szCs w:val="20"/>
        </w:rPr>
        <w:t>.201</w:t>
      </w:r>
      <w:r w:rsidR="0031404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6</w:t>
      </w:r>
    </w:p>
    <w:p w:rsidR="00216121" w:rsidRPr="00314048" w:rsidRDefault="00216121" w:rsidP="00216121">
      <w:pPr>
        <w:spacing w:before="120" w:after="0"/>
        <w:ind w:firstLine="426"/>
        <w:rPr>
          <w:rFonts w:ascii="Times New Roman" w:hAnsi="Times New Roman" w:cs="Times New Roman"/>
          <w:noProof/>
          <w:sz w:val="20"/>
          <w:szCs w:val="20"/>
        </w:rPr>
      </w:pPr>
      <w:r w:rsidRPr="00716C06">
        <w:rPr>
          <w:rFonts w:ascii="Times New Roman" w:hAnsi="Times New Roman" w:cs="Times New Roman"/>
          <w:noProof/>
          <w:sz w:val="20"/>
          <w:szCs w:val="20"/>
        </w:rPr>
        <w:t>в рублях, % годовых</w:t>
      </w:r>
    </w:p>
    <w:tbl>
      <w:tblPr>
        <w:tblW w:w="65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393"/>
        <w:gridCol w:w="1394"/>
        <w:gridCol w:w="1394"/>
        <w:gridCol w:w="1394"/>
      </w:tblGrid>
      <w:tr w:rsidR="00BB515F" w:rsidRPr="00716C06" w:rsidTr="00BB515F">
        <w:trPr>
          <w:trHeight w:val="916"/>
        </w:trPr>
        <w:tc>
          <w:tcPr>
            <w:tcW w:w="949" w:type="dxa"/>
            <w:vMerge w:val="restart"/>
            <w:shd w:val="clear" w:color="000000" w:fill="D9D9D9"/>
            <w:vAlign w:val="center"/>
            <w:hideMark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Срок, мес.</w:t>
            </w:r>
          </w:p>
        </w:tc>
        <w:tc>
          <w:tcPr>
            <w:tcW w:w="2787" w:type="dxa"/>
            <w:gridSpan w:val="2"/>
            <w:shd w:val="clear" w:color="000000" w:fill="D9D9D9"/>
            <w:vAlign w:val="center"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получающие зарплату/пенсию на счет, открытый в Банке</w:t>
            </w:r>
          </w:p>
        </w:tc>
        <w:tc>
          <w:tcPr>
            <w:tcW w:w="2788" w:type="dxa"/>
            <w:gridSpan w:val="2"/>
            <w:shd w:val="clear" w:color="000000" w:fill="D9D9D9"/>
            <w:vAlign w:val="center"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физические лица, не относящиеся к указанным категориям</w:t>
            </w:r>
          </w:p>
        </w:tc>
      </w:tr>
      <w:tr w:rsidR="00BB515F" w:rsidRPr="00716C06" w:rsidTr="00BB515F">
        <w:trPr>
          <w:trHeight w:val="240"/>
        </w:trPr>
        <w:tc>
          <w:tcPr>
            <w:tcW w:w="949" w:type="dxa"/>
            <w:vMerge/>
            <w:vAlign w:val="center"/>
            <w:hideMark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000000" w:fill="D9D9D9"/>
            <w:vAlign w:val="center"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4" w:type="dxa"/>
            <w:shd w:val="clear" w:color="000000" w:fill="D9D9D9"/>
            <w:vAlign w:val="center"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1394" w:type="dxa"/>
            <w:shd w:val="clear" w:color="000000" w:fill="D9D9D9"/>
            <w:vAlign w:val="center"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4" w:type="dxa"/>
            <w:shd w:val="clear" w:color="000000" w:fill="D9D9D9"/>
            <w:vAlign w:val="center"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BB515F" w:rsidRPr="00716C06" w:rsidTr="00BB515F">
        <w:trPr>
          <w:trHeight w:val="302"/>
        </w:trPr>
        <w:tc>
          <w:tcPr>
            <w:tcW w:w="949" w:type="dxa"/>
            <w:vAlign w:val="center"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3~24</w:t>
            </w:r>
          </w:p>
        </w:tc>
        <w:tc>
          <w:tcPr>
            <w:tcW w:w="1393" w:type="dxa"/>
            <w:vAlign w:val="center"/>
          </w:tcPr>
          <w:p w:rsidR="00BB515F" w:rsidRPr="00716C06" w:rsidRDefault="00BB515F" w:rsidP="008F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.5%</w:t>
            </w:r>
          </w:p>
        </w:tc>
        <w:tc>
          <w:tcPr>
            <w:tcW w:w="1394" w:type="dxa"/>
            <w:vAlign w:val="center"/>
          </w:tcPr>
          <w:p w:rsidR="00BB515F" w:rsidRPr="00716C06" w:rsidRDefault="00BB515F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BB515F" w:rsidRPr="00716C06" w:rsidRDefault="00BB515F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BB515F" w:rsidRPr="00716C06" w:rsidRDefault="00BB515F" w:rsidP="003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15F" w:rsidRPr="00716C06" w:rsidTr="00BB515F">
        <w:trPr>
          <w:trHeight w:val="302"/>
        </w:trPr>
        <w:tc>
          <w:tcPr>
            <w:tcW w:w="949" w:type="dxa"/>
            <w:vAlign w:val="center"/>
            <w:hideMark/>
          </w:tcPr>
          <w:p w:rsidR="00BB515F" w:rsidRPr="00716C06" w:rsidRDefault="00BB515F" w:rsidP="006B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25~60</w:t>
            </w:r>
          </w:p>
        </w:tc>
        <w:tc>
          <w:tcPr>
            <w:tcW w:w="1393" w:type="dxa"/>
            <w:vAlign w:val="center"/>
          </w:tcPr>
          <w:p w:rsidR="00BB515F" w:rsidRPr="00716C06" w:rsidRDefault="00BB515F" w:rsidP="008F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.5%</w:t>
            </w:r>
          </w:p>
        </w:tc>
        <w:tc>
          <w:tcPr>
            <w:tcW w:w="1394" w:type="dxa"/>
            <w:vAlign w:val="center"/>
            <w:hideMark/>
          </w:tcPr>
          <w:p w:rsidR="00BB515F" w:rsidRPr="00716C06" w:rsidRDefault="00BB515F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</w:tcPr>
          <w:p w:rsidR="00BB515F" w:rsidRPr="00716C06" w:rsidRDefault="00BB515F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center"/>
            <w:hideMark/>
          </w:tcPr>
          <w:p w:rsidR="00BB515F" w:rsidRPr="00716C06" w:rsidRDefault="00BB515F" w:rsidP="0047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716C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B515F" w:rsidRPr="00F76E36" w:rsidRDefault="00BB515F" w:rsidP="00BB51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29D1" w:rsidRDefault="008E29D1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B836FC" w:rsidRPr="00B836FC" w:rsidRDefault="00B836FC" w:rsidP="00936FC1">
      <w:pPr>
        <w:pStyle w:val="ConsPlusNormal"/>
        <w:spacing w:before="120"/>
        <w:jc w:val="both"/>
        <w:rPr>
          <w:rFonts w:ascii="Times New Roman" w:hAnsi="Times New Roman" w:cs="Times New Roman"/>
          <w:b/>
          <w:lang w:val="en-US"/>
        </w:rPr>
      </w:pPr>
    </w:p>
    <w:p w:rsidR="008E29D1" w:rsidRPr="006C67B3" w:rsidRDefault="000A0BE6" w:rsidP="008E29D1">
      <w:pPr>
        <w:pStyle w:val="1"/>
        <w:shd w:val="clear" w:color="auto" w:fill="FCFCFC"/>
        <w:spacing w:before="0" w:after="300"/>
        <w:textAlignment w:val="baseline"/>
        <w:rPr>
          <w:rFonts w:ascii="Times New Roman" w:eastAsiaTheme="minorEastAsia" w:hAnsi="Times New Roman" w:cs="Times New Roman"/>
          <w:bCs w:val="0"/>
          <w:caps/>
          <w:color w:val="auto"/>
          <w:sz w:val="44"/>
          <w:szCs w:val="44"/>
          <w:lang w:eastAsia="ru-RU"/>
        </w:rPr>
      </w:pPr>
      <w:bookmarkStart w:id="3" w:name="_Toc444525544"/>
      <w:r w:rsidRPr="00716C06">
        <w:rPr>
          <w:rFonts w:ascii="Times New Roman" w:eastAsiaTheme="minorEastAsia" w:hAnsi="Times New Roman" w:cs="Times New Roman"/>
          <w:bCs w:val="0"/>
          <w:caps/>
          <w:color w:val="auto"/>
          <w:sz w:val="44"/>
          <w:szCs w:val="44"/>
          <w:lang w:eastAsia="ru-RU"/>
        </w:rPr>
        <w:lastRenderedPageBreak/>
        <w:t>ПОТРЕБИТЕЛЬСКИЙ КРЕДИТ ВОЕННОСЛУЖАЩИМ – УЧАСТНИКАМ НИС</w:t>
      </w:r>
      <w:bookmarkEnd w:id="3"/>
    </w:p>
    <w:p w:rsidR="00BA2AC7" w:rsidRPr="006C67B3" w:rsidRDefault="00BA2AC7" w:rsidP="00BA2AC7">
      <w:pPr>
        <w:spacing w:after="120"/>
        <w:rPr>
          <w:rFonts w:ascii="Times New Roman" w:hAnsi="Times New Roman" w:cs="Times New Roman"/>
          <w:noProof/>
          <w:sz w:val="20"/>
          <w:szCs w:val="20"/>
        </w:rPr>
      </w:pPr>
      <w:r w:rsidRPr="00716C06">
        <w:rPr>
          <w:rFonts w:ascii="Times New Roman" w:hAnsi="Times New Roman" w:cs="Times New Roman"/>
          <w:b/>
          <w:noProof/>
          <w:sz w:val="20"/>
          <w:szCs w:val="20"/>
        </w:rPr>
        <w:t xml:space="preserve">с </w:t>
      </w:r>
      <w:r w:rsidR="000A5878">
        <w:rPr>
          <w:rFonts w:ascii="Times New Roman" w:hAnsi="Times New Roman" w:cs="Times New Roman"/>
          <w:b/>
          <w:noProof/>
          <w:sz w:val="20"/>
          <w:szCs w:val="20"/>
        </w:rPr>
        <w:t>01.06.2015</w:t>
      </w:r>
    </w:p>
    <w:p w:rsidR="00BA2AC7" w:rsidRPr="006C67B3" w:rsidRDefault="00BA2AC7" w:rsidP="00BA2AC7">
      <w:pPr>
        <w:rPr>
          <w:lang w:eastAsia="ru-RU"/>
        </w:rPr>
      </w:pPr>
    </w:p>
    <w:tbl>
      <w:tblPr>
        <w:tblW w:w="8789" w:type="dxa"/>
        <w:tblCellSpacing w:w="15" w:type="dxa"/>
        <w:tblInd w:w="25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3402"/>
      </w:tblGrid>
      <w:tr w:rsidR="008E29D1" w:rsidRPr="00716C06" w:rsidTr="006B4972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EDECEB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EDECEB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7D45BD" w:rsidP="007D45BD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</w:t>
            </w:r>
            <w:r w:rsidR="008E29D1"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</w:t>
            </w: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8E29D1" w:rsidRPr="00716C06" w:rsidTr="006B4972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7F7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7F7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</w:t>
            </w:r>
            <w:proofErr w:type="spellStart"/>
            <w:proofErr w:type="gramStart"/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7F7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Ставка, % </w:t>
            </w:r>
            <w:proofErr w:type="gramStart"/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</w:tr>
      <w:tr w:rsidR="008E29D1" w:rsidRPr="00716C06" w:rsidTr="006B4972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EDECEB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обеспечением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EDECEB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3 - 60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EDECEB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6A7856" w:rsidP="006A7856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  <w:r w:rsidR="008E29D1"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E29D1" w:rsidRPr="00716C06" w:rsidTr="007D45BD">
        <w:trPr>
          <w:trHeight w:val="158"/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7F7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обеспечения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7F7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8E29D1" w:rsidP="006B497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3 - 60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7F7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E29D1" w:rsidRPr="00716C06" w:rsidRDefault="006A7856" w:rsidP="006A7856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  <w:r w:rsidR="008E29D1" w:rsidRPr="007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8E29D1" w:rsidRPr="00716C06" w:rsidRDefault="008E29D1" w:rsidP="008E29D1">
      <w:pPr>
        <w:rPr>
          <w:rFonts w:ascii="Times New Roman" w:hAnsi="Times New Roman" w:cs="Times New Roman"/>
        </w:rPr>
      </w:pPr>
    </w:p>
    <w:p w:rsidR="005B7225" w:rsidRDefault="008E29D1" w:rsidP="005B7225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16C06">
        <w:rPr>
          <w:rFonts w:ascii="Times New Roman" w:eastAsiaTheme="minorEastAsia" w:hAnsi="Times New Roman" w:cs="Times New Roman"/>
          <w:bCs/>
          <w:sz w:val="40"/>
          <w:szCs w:val="40"/>
          <w:lang w:eastAsia="ru-RU"/>
        </w:rPr>
        <w:br w:type="page"/>
      </w:r>
    </w:p>
    <w:p w:rsidR="00BA2AC7" w:rsidRPr="00257470" w:rsidRDefault="00D665A8" w:rsidP="004A28CB">
      <w:pPr>
        <w:pStyle w:val="3"/>
        <w:ind w:firstLine="0"/>
        <w:outlineLvl w:val="0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4" w:name="_Toc444525553"/>
      <w:r w:rsidRPr="00716C06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ОБРАЗОВАТЕЛЬНЫЙ КРЕДИТ С ГОСУДАРСТВЕННОЙ ПОДДЕРЖКОЙ</w:t>
      </w:r>
      <w:bookmarkEnd w:id="4"/>
    </w:p>
    <w:p w:rsidR="004A28CB" w:rsidRPr="00257470" w:rsidRDefault="004A28CB" w:rsidP="004A28CB">
      <w:pPr>
        <w:pStyle w:val="a5"/>
        <w:rPr>
          <w:rFonts w:ascii="Times New Roman" w:eastAsia="Calibri" w:hAnsi="Times New Roman" w:cs="Times New Roman"/>
        </w:rPr>
      </w:pPr>
    </w:p>
    <w:p w:rsidR="00BA2AC7" w:rsidRDefault="00BA2AC7" w:rsidP="004A28CB">
      <w:pPr>
        <w:pStyle w:val="a5"/>
        <w:rPr>
          <w:rFonts w:ascii="Times New Roman" w:eastAsia="Calibri" w:hAnsi="Times New Roman" w:cs="Times New Roman"/>
          <w:b/>
        </w:rPr>
      </w:pPr>
      <w:r w:rsidRPr="00BA2AC7">
        <w:rPr>
          <w:rFonts w:ascii="Times New Roman" w:eastAsia="Calibri" w:hAnsi="Times New Roman" w:cs="Times New Roman"/>
          <w:b/>
          <w:lang w:val="en-US"/>
        </w:rPr>
        <w:t>C</w:t>
      </w:r>
      <w:r w:rsidRPr="00257470">
        <w:rPr>
          <w:rFonts w:ascii="Times New Roman" w:eastAsia="Calibri" w:hAnsi="Times New Roman" w:cs="Times New Roman"/>
          <w:b/>
        </w:rPr>
        <w:t xml:space="preserve"> 07.07.2014</w:t>
      </w:r>
    </w:p>
    <w:p w:rsidR="005C790D" w:rsidRPr="00257470" w:rsidRDefault="005C790D" w:rsidP="004A28CB">
      <w:pPr>
        <w:pStyle w:val="a5"/>
        <w:rPr>
          <w:rFonts w:ascii="Times New Roman" w:eastAsia="Calibri" w:hAnsi="Times New Roman" w:cs="Times New Roman"/>
          <w:b/>
        </w:rPr>
      </w:pPr>
    </w:p>
    <w:p w:rsidR="00BA2AC7" w:rsidRPr="00257470" w:rsidRDefault="005C790D" w:rsidP="004A28CB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РУБЛИ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4A28CB" w:rsidRPr="00716C06" w:rsidTr="006B4972">
        <w:trPr>
          <w:trHeight w:val="398"/>
        </w:trPr>
        <w:tc>
          <w:tcPr>
            <w:tcW w:w="2093" w:type="dxa"/>
            <w:vAlign w:val="center"/>
          </w:tcPr>
          <w:p w:rsidR="004A28CB" w:rsidRPr="00716C06" w:rsidRDefault="004A28CB" w:rsidP="006B4972">
            <w:pPr>
              <w:pStyle w:val="a5"/>
              <w:jc w:val="center"/>
              <w:rPr>
                <w:rFonts w:eastAsia="Calibri"/>
                <w:b/>
              </w:rPr>
            </w:pPr>
            <w:r w:rsidRPr="00716C06">
              <w:rPr>
                <w:rFonts w:eastAsia="Calibri"/>
                <w:b/>
              </w:rPr>
              <w:t>Срок, мес.</w:t>
            </w:r>
          </w:p>
        </w:tc>
        <w:tc>
          <w:tcPr>
            <w:tcW w:w="7229" w:type="dxa"/>
            <w:vAlign w:val="center"/>
          </w:tcPr>
          <w:p w:rsidR="004A28CB" w:rsidRPr="00716C06" w:rsidRDefault="004A28CB" w:rsidP="006B4972">
            <w:pPr>
              <w:pStyle w:val="a5"/>
              <w:jc w:val="center"/>
              <w:rPr>
                <w:rFonts w:eastAsia="Calibri"/>
                <w:b/>
              </w:rPr>
            </w:pPr>
            <w:r w:rsidRPr="00716C06">
              <w:rPr>
                <w:rFonts w:eastAsia="Calibri"/>
                <w:b/>
              </w:rPr>
              <w:t xml:space="preserve">Процентная ставка, % </w:t>
            </w:r>
            <w:proofErr w:type="gramStart"/>
            <w:r w:rsidRPr="00716C06">
              <w:rPr>
                <w:rFonts w:eastAsia="Calibri"/>
                <w:b/>
              </w:rPr>
              <w:t>годовых</w:t>
            </w:r>
            <w:proofErr w:type="gramEnd"/>
          </w:p>
        </w:tc>
      </w:tr>
      <w:tr w:rsidR="004A28CB" w:rsidRPr="00716C06" w:rsidTr="006B4972">
        <w:trPr>
          <w:trHeight w:val="443"/>
        </w:trPr>
        <w:tc>
          <w:tcPr>
            <w:tcW w:w="2093" w:type="dxa"/>
            <w:vAlign w:val="center"/>
          </w:tcPr>
          <w:p w:rsidR="004A28CB" w:rsidRPr="00716C06" w:rsidRDefault="004A28CB" w:rsidP="006B4972">
            <w:pPr>
              <w:pStyle w:val="a5"/>
              <w:jc w:val="center"/>
              <w:rPr>
                <w:rFonts w:eastAsia="Calibri"/>
              </w:rPr>
            </w:pPr>
            <w:r w:rsidRPr="00716C06">
              <w:rPr>
                <w:rFonts w:eastAsia="Calibri"/>
              </w:rPr>
              <w:t>до 180</w:t>
            </w:r>
            <w:r w:rsidRPr="00716C06">
              <w:rPr>
                <w:rStyle w:val="aa"/>
                <w:rFonts w:eastAsia="Calibri"/>
              </w:rPr>
              <w:footnoteReference w:id="1"/>
            </w:r>
          </w:p>
        </w:tc>
        <w:tc>
          <w:tcPr>
            <w:tcW w:w="7229" w:type="dxa"/>
            <w:vAlign w:val="center"/>
          </w:tcPr>
          <w:p w:rsidR="004A28CB" w:rsidRPr="00716C06" w:rsidRDefault="004A28CB" w:rsidP="006B4972">
            <w:pPr>
              <w:pStyle w:val="a5"/>
              <w:jc w:val="center"/>
              <w:rPr>
                <w:rFonts w:eastAsia="Calibri"/>
              </w:rPr>
            </w:pPr>
            <w:r w:rsidRPr="00716C06">
              <w:rPr>
                <w:rFonts w:eastAsia="Calibri"/>
              </w:rPr>
              <w:t>Ставка рефинансирования</w:t>
            </w:r>
            <w:r w:rsidRPr="00716C06">
              <w:rPr>
                <w:rStyle w:val="aa"/>
                <w:rFonts w:eastAsia="Calibri"/>
              </w:rPr>
              <w:footnoteReference w:id="2"/>
            </w:r>
            <w:r w:rsidRPr="00716C06">
              <w:rPr>
                <w:rFonts w:eastAsia="Calibri"/>
              </w:rPr>
              <w:t>, установленная ЦБ РФ, увеличенная на 5 п.п.</w:t>
            </w:r>
          </w:p>
        </w:tc>
      </w:tr>
    </w:tbl>
    <w:p w:rsidR="004A28CB" w:rsidRPr="00716C06" w:rsidRDefault="004A28CB" w:rsidP="004A28CB">
      <w:pPr>
        <w:pStyle w:val="a5"/>
        <w:rPr>
          <w:rFonts w:ascii="Times New Roman" w:eastAsia="Calibri" w:hAnsi="Times New Roman" w:cs="Times New Roman"/>
        </w:rPr>
      </w:pPr>
    </w:p>
    <w:p w:rsidR="004A28CB" w:rsidRPr="00716C06" w:rsidRDefault="004A28CB" w:rsidP="004A28CB">
      <w:pPr>
        <w:pStyle w:val="a5"/>
        <w:rPr>
          <w:rFonts w:ascii="Times New Roman" w:eastAsia="Calibri" w:hAnsi="Times New Roman" w:cs="Times New Roman"/>
        </w:rPr>
      </w:pPr>
      <w:r w:rsidRPr="00716C06">
        <w:rPr>
          <w:rFonts w:ascii="Times New Roman" w:eastAsia="Calibri" w:hAnsi="Times New Roman" w:cs="Times New Roman"/>
        </w:rPr>
        <w:t>Особенности уплаты процентов:</w:t>
      </w:r>
    </w:p>
    <w:p w:rsidR="004A28CB" w:rsidRPr="00716C06" w:rsidRDefault="004A28CB" w:rsidP="004A28CB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</w:rPr>
      </w:pPr>
      <w:r w:rsidRPr="00716C06">
        <w:rPr>
          <w:rFonts w:ascii="Times New Roman" w:eastAsia="Calibri" w:hAnsi="Times New Roman" w:cs="Times New Roman"/>
        </w:rPr>
        <w:t>Процентная ставка для заемщика составляет ¼ ставки рефинансирования</w:t>
      </w:r>
      <w:proofErr w:type="gramStart"/>
      <w:r w:rsidRPr="00716C06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716C06">
        <w:rPr>
          <w:rFonts w:ascii="Times New Roman" w:eastAsia="Calibri" w:hAnsi="Times New Roman" w:cs="Times New Roman"/>
        </w:rPr>
        <w:t>, установленной ЦБ РФ, увеличенной на 5 процентных пунктов.</w:t>
      </w:r>
    </w:p>
    <w:p w:rsidR="004A28CB" w:rsidRPr="00716C06" w:rsidRDefault="004A28CB" w:rsidP="004A28CB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</w:rPr>
      </w:pPr>
      <w:r w:rsidRPr="00716C06">
        <w:rPr>
          <w:rFonts w:ascii="Times New Roman" w:eastAsia="Calibri" w:hAnsi="Times New Roman" w:cs="Times New Roman"/>
        </w:rPr>
        <w:t>Субсидия Банку от Министерства образования и науки РФ составляет ¾ ставки рефинансирования</w:t>
      </w:r>
      <w:proofErr w:type="gramStart"/>
      <w:r w:rsidRPr="00716C06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716C06">
        <w:rPr>
          <w:rFonts w:ascii="Times New Roman" w:eastAsia="Calibri" w:hAnsi="Times New Roman" w:cs="Times New Roman"/>
        </w:rPr>
        <w:t>, установленной ЦБ РФ.</w:t>
      </w:r>
    </w:p>
    <w:p w:rsidR="008E29D1" w:rsidRPr="00780559" w:rsidRDefault="008E29D1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780559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C34C95" w:rsidRDefault="00257470" w:rsidP="00257470">
      <w:pPr>
        <w:pStyle w:val="1"/>
        <w:shd w:val="clear" w:color="auto" w:fill="FCFCFC"/>
        <w:spacing w:before="0" w:after="300"/>
        <w:textAlignment w:val="baseline"/>
        <w:rPr>
          <w:rFonts w:ascii="Times New Roman" w:hAnsi="Times New Roman"/>
          <w:bCs w:val="0"/>
          <w:color w:val="auto"/>
          <w:sz w:val="40"/>
          <w:szCs w:val="40"/>
          <w:lang w:eastAsia="ru-RU"/>
        </w:rPr>
      </w:pPr>
      <w:bookmarkStart w:id="5" w:name="_Toc434498524"/>
      <w:bookmarkStart w:id="6" w:name="_Toc444525554"/>
      <w:r w:rsidRPr="00C34C95">
        <w:rPr>
          <w:rFonts w:ascii="Times New Roman" w:eastAsia="Times New Roman" w:hAnsi="Times New Roman" w:cs="Times New Roman"/>
          <w:bCs w:val="0"/>
          <w:color w:val="auto"/>
          <w:sz w:val="40"/>
          <w:szCs w:val="40"/>
          <w:lang w:eastAsia="ru-RU"/>
        </w:rPr>
        <w:lastRenderedPageBreak/>
        <w:t xml:space="preserve">КРЕДИТ ФИЗИЧЕСКИМ ЛИЦАМ, ВЕДУЩИМ ЛИЧНОЕ ПОДСОБНОЕ </w:t>
      </w:r>
      <w:r w:rsidR="00C34C95">
        <w:rPr>
          <w:rFonts w:ascii="Times New Roman" w:eastAsia="Times New Roman" w:hAnsi="Times New Roman" w:cs="Times New Roman"/>
          <w:bCs w:val="0"/>
          <w:color w:val="auto"/>
          <w:sz w:val="40"/>
          <w:szCs w:val="40"/>
          <w:lang w:eastAsia="ru-RU"/>
        </w:rPr>
        <w:t>ХОЗЯЙСТВО</w:t>
      </w:r>
      <w:r w:rsidR="00C34C95">
        <w:rPr>
          <w:rStyle w:val="aa"/>
          <w:rFonts w:ascii="Times New Roman" w:eastAsia="Times New Roman" w:hAnsi="Times New Roman"/>
          <w:bCs w:val="0"/>
          <w:color w:val="auto"/>
          <w:sz w:val="40"/>
          <w:szCs w:val="40"/>
          <w:lang w:eastAsia="ru-RU"/>
        </w:rPr>
        <w:footnoteReference w:id="3"/>
      </w:r>
      <w:r w:rsidR="00C34C95">
        <w:rPr>
          <w:rFonts w:ascii="Times New Roman" w:eastAsia="Times New Roman" w:hAnsi="Times New Roman" w:cs="Times New Roman"/>
          <w:bCs w:val="0"/>
          <w:color w:val="auto"/>
          <w:sz w:val="40"/>
          <w:szCs w:val="40"/>
          <w:lang w:eastAsia="ru-RU"/>
        </w:rPr>
        <w:t xml:space="preserve"> </w:t>
      </w:r>
      <w:bookmarkEnd w:id="5"/>
      <w:bookmarkEnd w:id="6"/>
    </w:p>
    <w:p w:rsidR="00257470" w:rsidRDefault="00257470" w:rsidP="00257470">
      <w:pPr>
        <w:rPr>
          <w:sz w:val="28"/>
        </w:rPr>
      </w:pPr>
      <w:r>
        <w:rPr>
          <w:rFonts w:ascii="Times New Roman" w:hAnsi="Times New Roman" w:cs="Times New Roman"/>
          <w:b/>
          <w:sz w:val="28"/>
          <w:szCs w:val="20"/>
          <w:lang w:val="en-US"/>
        </w:rPr>
        <w:t>C</w:t>
      </w:r>
      <w:r w:rsidRPr="00257470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01.10.2015</w:t>
      </w:r>
    </w:p>
    <w:p w:rsidR="00257470" w:rsidRDefault="00257470" w:rsidP="00257470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Процентная ставка в рублях – 22,5 % годовых.</w:t>
      </w:r>
    </w:p>
    <w:p w:rsidR="00257470" w:rsidRPr="00257470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257470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257470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257470" w:rsidRDefault="00257470" w:rsidP="00477712">
      <w:pPr>
        <w:pStyle w:val="a5"/>
        <w:rPr>
          <w:rFonts w:ascii="Times New Roman" w:eastAsia="Calibri" w:hAnsi="Times New Roman" w:cs="Times New Roman"/>
        </w:rPr>
      </w:pPr>
    </w:p>
    <w:p w:rsidR="00257470" w:rsidRPr="00257470" w:rsidRDefault="00257470" w:rsidP="00477712">
      <w:pPr>
        <w:pStyle w:val="a5"/>
        <w:rPr>
          <w:rFonts w:ascii="Times New Roman" w:eastAsia="Calibri" w:hAnsi="Times New Roman" w:cs="Times New Roman"/>
        </w:rPr>
      </w:pPr>
    </w:p>
    <w:sectPr w:rsidR="00257470" w:rsidRPr="00257470" w:rsidSect="005C790D">
      <w:foot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00" w:rsidRDefault="00FE1500" w:rsidP="003801B1">
      <w:pPr>
        <w:spacing w:after="0" w:line="240" w:lineRule="auto"/>
      </w:pPr>
      <w:r>
        <w:separator/>
      </w:r>
    </w:p>
  </w:endnote>
  <w:endnote w:type="continuationSeparator" w:id="0">
    <w:p w:rsidR="00FE1500" w:rsidRDefault="00FE1500" w:rsidP="0038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56802"/>
      <w:docPartObj>
        <w:docPartGallery w:val="Page Numbers (Bottom of Page)"/>
        <w:docPartUnique/>
      </w:docPartObj>
    </w:sdtPr>
    <w:sdtEndPr/>
    <w:sdtContent>
      <w:p w:rsidR="000200CB" w:rsidRDefault="000200C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E8">
          <w:rPr>
            <w:noProof/>
          </w:rPr>
          <w:t>5</w:t>
        </w:r>
        <w:r>
          <w:fldChar w:fldCharType="end"/>
        </w:r>
      </w:p>
    </w:sdtContent>
  </w:sdt>
  <w:p w:rsidR="000200CB" w:rsidRDefault="000200C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00" w:rsidRDefault="00FE1500" w:rsidP="003801B1">
      <w:pPr>
        <w:spacing w:after="0" w:line="240" w:lineRule="auto"/>
      </w:pPr>
      <w:r>
        <w:separator/>
      </w:r>
    </w:p>
  </w:footnote>
  <w:footnote w:type="continuationSeparator" w:id="0">
    <w:p w:rsidR="00FE1500" w:rsidRDefault="00FE1500" w:rsidP="003801B1">
      <w:pPr>
        <w:spacing w:after="0" w:line="240" w:lineRule="auto"/>
      </w:pPr>
      <w:r>
        <w:continuationSeparator/>
      </w:r>
    </w:p>
  </w:footnote>
  <w:footnote w:id="1">
    <w:p w:rsidR="000200CB" w:rsidRDefault="000200CB" w:rsidP="004A28CB">
      <w:pPr>
        <w:pStyle w:val="ab"/>
      </w:pPr>
      <w:r>
        <w:rPr>
          <w:rStyle w:val="aa"/>
        </w:rPr>
        <w:footnoteRef/>
      </w:r>
      <w:r>
        <w:t xml:space="preserve"> Срок, на который предоставляется кредит, на момент заключения кредитного договора. Указанный срок может быть увеличен по действующим кредитам согласно Постановлению Правительства №1026 от 18.11.2013г. «Об утверждении Правил предоставления государственной поддержки образовательного кредитования» на период:</w:t>
      </w:r>
    </w:p>
    <w:p w:rsidR="000200CB" w:rsidRDefault="000200CB" w:rsidP="004A28CB">
      <w:pPr>
        <w:pStyle w:val="ab"/>
        <w:numPr>
          <w:ilvl w:val="0"/>
          <w:numId w:val="22"/>
        </w:numPr>
      </w:pPr>
      <w:r>
        <w:t>освоения основной профессиональной образовательной программы следующего уровня в организации в этом же году</w:t>
      </w:r>
    </w:p>
    <w:p w:rsidR="000200CB" w:rsidRDefault="000200CB" w:rsidP="004A28CB">
      <w:pPr>
        <w:pStyle w:val="ab"/>
        <w:numPr>
          <w:ilvl w:val="0"/>
          <w:numId w:val="22"/>
        </w:numPr>
      </w:pPr>
      <w:proofErr w:type="gramStart"/>
      <w:r>
        <w:t>связанный</w:t>
      </w:r>
      <w:proofErr w:type="gramEnd"/>
      <w:r>
        <w:t xml:space="preserve"> с увеличением срока обучения при переходе в другую организацию, осуществляющую образовательную деятельность</w:t>
      </w:r>
      <w:r w:rsidRPr="0096454E">
        <w:t>/</w:t>
      </w:r>
      <w:r>
        <w:t>другую специальность в этом же году</w:t>
      </w:r>
    </w:p>
    <w:p w:rsidR="000200CB" w:rsidRDefault="000200CB" w:rsidP="004A28CB">
      <w:pPr>
        <w:pStyle w:val="ab"/>
        <w:numPr>
          <w:ilvl w:val="0"/>
          <w:numId w:val="22"/>
        </w:numPr>
      </w:pPr>
      <w:r>
        <w:t>не превышающий двух лет, в связи с оформлением академического отпуска по медицинским показаниям, семейным и иным обстоятельствам. В том числе в случае призыва на военную службу и оформлением декретного отпуска. Неоднократно.</w:t>
      </w:r>
    </w:p>
  </w:footnote>
  <w:footnote w:id="2">
    <w:p w:rsidR="000200CB" w:rsidRDefault="000200CB" w:rsidP="004A28CB">
      <w:pPr>
        <w:pStyle w:val="ab"/>
      </w:pPr>
      <w:r>
        <w:rPr>
          <w:rStyle w:val="aa"/>
        </w:rPr>
        <w:footnoteRef/>
      </w:r>
      <w:r>
        <w:t xml:space="preserve"> Ставка рефинансирования ЦБ РФ, действующая на дату заключения кредитного договора.</w:t>
      </w:r>
    </w:p>
  </w:footnote>
  <w:footnote w:id="3">
    <w:p w:rsidR="00C34C95" w:rsidRDefault="00C34C95">
      <w:pPr>
        <w:pStyle w:val="ab"/>
      </w:pPr>
      <w:r>
        <w:rPr>
          <w:rStyle w:val="aa"/>
        </w:rPr>
        <w:footnoteRef/>
      </w:r>
      <w:r>
        <w:t xml:space="preserve"> </w:t>
      </w:r>
      <w:r w:rsidRPr="005C790D">
        <w:t>Данный кредитный продукт предоставляется во всех регионах, кроме г. Москвы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E8"/>
    <w:multiLevelType w:val="hybridMultilevel"/>
    <w:tmpl w:val="F28A5816"/>
    <w:lvl w:ilvl="0" w:tplc="AE848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863"/>
    <w:multiLevelType w:val="hybridMultilevel"/>
    <w:tmpl w:val="210406F8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804"/>
    <w:multiLevelType w:val="multilevel"/>
    <w:tmpl w:val="ED0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73BB"/>
    <w:multiLevelType w:val="hybridMultilevel"/>
    <w:tmpl w:val="471A117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9B3DD8"/>
    <w:multiLevelType w:val="multilevel"/>
    <w:tmpl w:val="A1A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14FEE"/>
    <w:multiLevelType w:val="hybridMultilevel"/>
    <w:tmpl w:val="45706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A0971"/>
    <w:multiLevelType w:val="multilevel"/>
    <w:tmpl w:val="C39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11AF9"/>
    <w:multiLevelType w:val="hybridMultilevel"/>
    <w:tmpl w:val="01489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0344461"/>
    <w:multiLevelType w:val="hybridMultilevel"/>
    <w:tmpl w:val="0D62CA66"/>
    <w:lvl w:ilvl="0" w:tplc="AE848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B642A"/>
    <w:multiLevelType w:val="multilevel"/>
    <w:tmpl w:val="CC8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00662"/>
    <w:multiLevelType w:val="hybridMultilevel"/>
    <w:tmpl w:val="0570D934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F203B"/>
    <w:multiLevelType w:val="hybridMultilevel"/>
    <w:tmpl w:val="4C688734"/>
    <w:lvl w:ilvl="0" w:tplc="E6B8E3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615CE"/>
    <w:multiLevelType w:val="hybridMultilevel"/>
    <w:tmpl w:val="57F606FC"/>
    <w:lvl w:ilvl="0" w:tplc="F0C435AC">
      <w:start w:val="1"/>
      <w:numFmt w:val="decimal"/>
      <w:pStyle w:val="2"/>
      <w:lvlText w:val="%1."/>
      <w:lvlJc w:val="left"/>
      <w:pPr>
        <w:ind w:left="4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909" w:hanging="360"/>
      </w:pPr>
    </w:lvl>
    <w:lvl w:ilvl="2" w:tplc="0419001B" w:tentative="1">
      <w:start w:val="1"/>
      <w:numFmt w:val="lowerRoman"/>
      <w:lvlText w:val="%3."/>
      <w:lvlJc w:val="right"/>
      <w:pPr>
        <w:ind w:left="-189" w:hanging="180"/>
      </w:pPr>
    </w:lvl>
    <w:lvl w:ilvl="3" w:tplc="0419000F" w:tentative="1">
      <w:start w:val="1"/>
      <w:numFmt w:val="decimal"/>
      <w:lvlText w:val="%4."/>
      <w:lvlJc w:val="left"/>
      <w:pPr>
        <w:ind w:left="531" w:hanging="360"/>
      </w:pPr>
    </w:lvl>
    <w:lvl w:ilvl="4" w:tplc="04190019" w:tentative="1">
      <w:start w:val="1"/>
      <w:numFmt w:val="lowerLetter"/>
      <w:lvlText w:val="%5."/>
      <w:lvlJc w:val="left"/>
      <w:pPr>
        <w:ind w:left="1251" w:hanging="360"/>
      </w:pPr>
    </w:lvl>
    <w:lvl w:ilvl="5" w:tplc="0419001B" w:tentative="1">
      <w:start w:val="1"/>
      <w:numFmt w:val="lowerRoman"/>
      <w:lvlText w:val="%6."/>
      <w:lvlJc w:val="right"/>
      <w:pPr>
        <w:ind w:left="1971" w:hanging="180"/>
      </w:pPr>
    </w:lvl>
    <w:lvl w:ilvl="6" w:tplc="0419000F" w:tentative="1">
      <w:start w:val="1"/>
      <w:numFmt w:val="decimal"/>
      <w:lvlText w:val="%7."/>
      <w:lvlJc w:val="left"/>
      <w:pPr>
        <w:ind w:left="2691" w:hanging="360"/>
      </w:pPr>
    </w:lvl>
    <w:lvl w:ilvl="7" w:tplc="04190019" w:tentative="1">
      <w:start w:val="1"/>
      <w:numFmt w:val="lowerLetter"/>
      <w:lvlText w:val="%8."/>
      <w:lvlJc w:val="left"/>
      <w:pPr>
        <w:ind w:left="3411" w:hanging="360"/>
      </w:pPr>
    </w:lvl>
    <w:lvl w:ilvl="8" w:tplc="0419001B" w:tentative="1">
      <w:start w:val="1"/>
      <w:numFmt w:val="lowerRoman"/>
      <w:lvlText w:val="%9."/>
      <w:lvlJc w:val="right"/>
      <w:pPr>
        <w:ind w:left="4131" w:hanging="180"/>
      </w:pPr>
    </w:lvl>
  </w:abstractNum>
  <w:abstractNum w:abstractNumId="13">
    <w:nsid w:val="7A8D41F1"/>
    <w:multiLevelType w:val="multilevel"/>
    <w:tmpl w:val="3E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84242"/>
    <w:multiLevelType w:val="hybridMultilevel"/>
    <w:tmpl w:val="4AC873E4"/>
    <w:lvl w:ilvl="0" w:tplc="3A868E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40E4A"/>
    <w:multiLevelType w:val="hybridMultilevel"/>
    <w:tmpl w:val="D764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2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9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D1"/>
    <w:rsid w:val="000200CB"/>
    <w:rsid w:val="00020415"/>
    <w:rsid w:val="00037C97"/>
    <w:rsid w:val="000537FD"/>
    <w:rsid w:val="000946DC"/>
    <w:rsid w:val="000A0BE6"/>
    <w:rsid w:val="000A3097"/>
    <w:rsid w:val="000A5878"/>
    <w:rsid w:val="00101E1F"/>
    <w:rsid w:val="001057C3"/>
    <w:rsid w:val="00115931"/>
    <w:rsid w:val="00155EF5"/>
    <w:rsid w:val="001A5173"/>
    <w:rsid w:val="001A7151"/>
    <w:rsid w:val="001B5371"/>
    <w:rsid w:val="001C4429"/>
    <w:rsid w:val="001D0C35"/>
    <w:rsid w:val="001D55D8"/>
    <w:rsid w:val="00216121"/>
    <w:rsid w:val="0023498D"/>
    <w:rsid w:val="00257051"/>
    <w:rsid w:val="00257470"/>
    <w:rsid w:val="00272CDF"/>
    <w:rsid w:val="00273883"/>
    <w:rsid w:val="0027475B"/>
    <w:rsid w:val="00280215"/>
    <w:rsid w:val="002949C2"/>
    <w:rsid w:val="002A1447"/>
    <w:rsid w:val="002E3B43"/>
    <w:rsid w:val="002F277C"/>
    <w:rsid w:val="00301DD5"/>
    <w:rsid w:val="00314048"/>
    <w:rsid w:val="003159B2"/>
    <w:rsid w:val="00315B58"/>
    <w:rsid w:val="0036538D"/>
    <w:rsid w:val="003721DC"/>
    <w:rsid w:val="00375298"/>
    <w:rsid w:val="003801B1"/>
    <w:rsid w:val="00381758"/>
    <w:rsid w:val="00395F5B"/>
    <w:rsid w:val="003C6208"/>
    <w:rsid w:val="003C77FD"/>
    <w:rsid w:val="003E1F4F"/>
    <w:rsid w:val="00425190"/>
    <w:rsid w:val="00432C4D"/>
    <w:rsid w:val="00435047"/>
    <w:rsid w:val="00443D33"/>
    <w:rsid w:val="00450B50"/>
    <w:rsid w:val="00475E13"/>
    <w:rsid w:val="00477476"/>
    <w:rsid w:val="00477712"/>
    <w:rsid w:val="004A240B"/>
    <w:rsid w:val="004A28CB"/>
    <w:rsid w:val="004F06AD"/>
    <w:rsid w:val="00515C4B"/>
    <w:rsid w:val="0054298F"/>
    <w:rsid w:val="005620CA"/>
    <w:rsid w:val="005919E8"/>
    <w:rsid w:val="005A4180"/>
    <w:rsid w:val="005A7A9A"/>
    <w:rsid w:val="005B1FAF"/>
    <w:rsid w:val="005B7225"/>
    <w:rsid w:val="005C4A15"/>
    <w:rsid w:val="005C790D"/>
    <w:rsid w:val="005D0C02"/>
    <w:rsid w:val="005F0AA4"/>
    <w:rsid w:val="0066058B"/>
    <w:rsid w:val="0066356A"/>
    <w:rsid w:val="00681D2C"/>
    <w:rsid w:val="006A7856"/>
    <w:rsid w:val="006B4972"/>
    <w:rsid w:val="006B609F"/>
    <w:rsid w:val="006C67B3"/>
    <w:rsid w:val="006E3609"/>
    <w:rsid w:val="00710AAD"/>
    <w:rsid w:val="00716C06"/>
    <w:rsid w:val="007306E3"/>
    <w:rsid w:val="007349A1"/>
    <w:rsid w:val="00756700"/>
    <w:rsid w:val="007770CF"/>
    <w:rsid w:val="00780559"/>
    <w:rsid w:val="00793E64"/>
    <w:rsid w:val="007D45BD"/>
    <w:rsid w:val="007D5F83"/>
    <w:rsid w:val="007F6434"/>
    <w:rsid w:val="00801B90"/>
    <w:rsid w:val="008051E4"/>
    <w:rsid w:val="00890569"/>
    <w:rsid w:val="00893BFC"/>
    <w:rsid w:val="008E29D1"/>
    <w:rsid w:val="008F1F0A"/>
    <w:rsid w:val="008F4BBD"/>
    <w:rsid w:val="00901ECD"/>
    <w:rsid w:val="00936FC1"/>
    <w:rsid w:val="00950B9F"/>
    <w:rsid w:val="009667C7"/>
    <w:rsid w:val="00970DF7"/>
    <w:rsid w:val="00981251"/>
    <w:rsid w:val="00996A08"/>
    <w:rsid w:val="009B4D6D"/>
    <w:rsid w:val="009F15AF"/>
    <w:rsid w:val="00A208C5"/>
    <w:rsid w:val="00A37D56"/>
    <w:rsid w:val="00A43987"/>
    <w:rsid w:val="00A44275"/>
    <w:rsid w:val="00A443F6"/>
    <w:rsid w:val="00A80B55"/>
    <w:rsid w:val="00A90F43"/>
    <w:rsid w:val="00B00744"/>
    <w:rsid w:val="00B07528"/>
    <w:rsid w:val="00B17430"/>
    <w:rsid w:val="00B1779C"/>
    <w:rsid w:val="00B322A9"/>
    <w:rsid w:val="00B342E7"/>
    <w:rsid w:val="00B836FC"/>
    <w:rsid w:val="00BA2AC7"/>
    <w:rsid w:val="00BB515F"/>
    <w:rsid w:val="00C049FE"/>
    <w:rsid w:val="00C21585"/>
    <w:rsid w:val="00C34C95"/>
    <w:rsid w:val="00C3754F"/>
    <w:rsid w:val="00C86DF8"/>
    <w:rsid w:val="00C9025C"/>
    <w:rsid w:val="00C9126F"/>
    <w:rsid w:val="00CA6693"/>
    <w:rsid w:val="00CB07A0"/>
    <w:rsid w:val="00D0229F"/>
    <w:rsid w:val="00D13624"/>
    <w:rsid w:val="00D35448"/>
    <w:rsid w:val="00D36B29"/>
    <w:rsid w:val="00D5044C"/>
    <w:rsid w:val="00D569C7"/>
    <w:rsid w:val="00D5716B"/>
    <w:rsid w:val="00D620B7"/>
    <w:rsid w:val="00D665A8"/>
    <w:rsid w:val="00D76EF5"/>
    <w:rsid w:val="00D83D0A"/>
    <w:rsid w:val="00DA1822"/>
    <w:rsid w:val="00DC4314"/>
    <w:rsid w:val="00DE0D8F"/>
    <w:rsid w:val="00DF04BC"/>
    <w:rsid w:val="00DF1DA7"/>
    <w:rsid w:val="00E05D5B"/>
    <w:rsid w:val="00E615A6"/>
    <w:rsid w:val="00E749BF"/>
    <w:rsid w:val="00EB2A2E"/>
    <w:rsid w:val="00ED32DF"/>
    <w:rsid w:val="00ED441F"/>
    <w:rsid w:val="00EE1A4F"/>
    <w:rsid w:val="00EE4AF8"/>
    <w:rsid w:val="00F76E36"/>
    <w:rsid w:val="00FA66D2"/>
    <w:rsid w:val="00FB3162"/>
    <w:rsid w:val="00FC5307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2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E29D1"/>
    <w:pPr>
      <w:ind w:left="720"/>
      <w:contextualSpacing/>
    </w:pPr>
  </w:style>
  <w:style w:type="paragraph" w:customStyle="1" w:styleId="2">
    <w:name w:val="Стиль2"/>
    <w:basedOn w:val="20"/>
    <w:link w:val="22"/>
    <w:qFormat/>
    <w:rsid w:val="008E29D1"/>
    <w:pPr>
      <w:keepLines w:val="0"/>
      <w:numPr>
        <w:numId w:val="2"/>
      </w:numPr>
      <w:shd w:val="clear" w:color="auto" w:fill="FCFCFC"/>
      <w:autoSpaceDE w:val="0"/>
      <w:autoSpaceDN w:val="0"/>
      <w:spacing w:before="0" w:after="30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Стиль2 Знак"/>
    <w:basedOn w:val="21"/>
    <w:link w:val="2"/>
    <w:rsid w:val="008E29D1"/>
    <w:rPr>
      <w:rFonts w:ascii="Arial" w:eastAsia="Times New Roman" w:hAnsi="Arial" w:cs="Arial"/>
      <w:b/>
      <w:bCs/>
      <w:color w:val="4F81BD" w:themeColor="accent1"/>
      <w:sz w:val="24"/>
      <w:szCs w:val="24"/>
      <w:shd w:val="clear" w:color="auto" w:fill="FCFCFC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2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1"/>
    <w:link w:val="12"/>
    <w:qFormat/>
    <w:rsid w:val="008E29D1"/>
    <w:pPr>
      <w:shd w:val="clear" w:color="auto" w:fill="FCFCFC"/>
      <w:spacing w:before="0" w:after="300"/>
      <w:textAlignment w:val="baseline"/>
    </w:pPr>
    <w:rPr>
      <w:rFonts w:ascii="Arial" w:eastAsia="Times New Roman" w:hAnsi="Arial" w:cs="Arial"/>
      <w:color w:val="000000" w:themeColor="text1"/>
      <w:sz w:val="40"/>
      <w:szCs w:val="40"/>
    </w:rPr>
  </w:style>
  <w:style w:type="character" w:customStyle="1" w:styleId="12">
    <w:name w:val="Стиль1 Знак"/>
    <w:basedOn w:val="10"/>
    <w:link w:val="11"/>
    <w:rsid w:val="008E29D1"/>
    <w:rPr>
      <w:rFonts w:ascii="Arial" w:eastAsia="Times New Roman" w:hAnsi="Arial" w:cs="Arial"/>
      <w:b/>
      <w:bCs/>
      <w:color w:val="000000" w:themeColor="text1"/>
      <w:sz w:val="40"/>
      <w:szCs w:val="40"/>
      <w:shd w:val="clear" w:color="auto" w:fill="FCFCFC"/>
    </w:rPr>
  </w:style>
  <w:style w:type="paragraph" w:styleId="a4">
    <w:name w:val="Normal (Web)"/>
    <w:basedOn w:val="a"/>
    <w:uiPriority w:val="99"/>
    <w:unhideWhenUsed/>
    <w:rsid w:val="008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Мой для Общих условий"/>
    <w:basedOn w:val="a"/>
    <w:link w:val="a6"/>
    <w:qFormat/>
    <w:rsid w:val="008E29D1"/>
    <w:pPr>
      <w:spacing w:after="0" w:line="240" w:lineRule="auto"/>
    </w:pPr>
  </w:style>
  <w:style w:type="character" w:customStyle="1" w:styleId="a6">
    <w:name w:val="Мой для Общих условий Знак"/>
    <w:basedOn w:val="a0"/>
    <w:link w:val="a5"/>
    <w:rsid w:val="008E29D1"/>
  </w:style>
  <w:style w:type="paragraph" w:styleId="a7">
    <w:name w:val="Body Text"/>
    <w:basedOn w:val="a"/>
    <w:link w:val="a8"/>
    <w:uiPriority w:val="99"/>
    <w:unhideWhenUsed/>
    <w:rsid w:val="003801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801B1"/>
  </w:style>
  <w:style w:type="table" w:styleId="a9">
    <w:name w:val="Table Grid"/>
    <w:basedOn w:val="a1"/>
    <w:uiPriority w:val="99"/>
    <w:rsid w:val="0038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rsid w:val="003801B1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3801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8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A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3162"/>
    <w:pPr>
      <w:tabs>
        <w:tab w:val="right" w:leader="dot" w:pos="14560"/>
      </w:tabs>
      <w:spacing w:after="100"/>
    </w:pPr>
    <w:rPr>
      <w:rFonts w:ascii="Times New Roman" w:hAnsi="Times New Roman" w:cs="Times New Roman"/>
      <w:b/>
      <w:noProof/>
    </w:rPr>
  </w:style>
  <w:style w:type="character" w:styleId="ae">
    <w:name w:val="Hyperlink"/>
    <w:basedOn w:val="a0"/>
    <w:uiPriority w:val="99"/>
    <w:unhideWhenUsed/>
    <w:rsid w:val="007349A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9A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ED32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D32D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D32D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2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2DF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93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36FC1"/>
  </w:style>
  <w:style w:type="paragraph" w:styleId="af8">
    <w:name w:val="footer"/>
    <w:basedOn w:val="a"/>
    <w:link w:val="af9"/>
    <w:uiPriority w:val="99"/>
    <w:unhideWhenUsed/>
    <w:rsid w:val="0093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36FC1"/>
  </w:style>
  <w:style w:type="paragraph" w:customStyle="1" w:styleId="3">
    <w:name w:val="Стиль3"/>
    <w:basedOn w:val="4"/>
    <w:link w:val="30"/>
    <w:qFormat/>
    <w:rsid w:val="004A28CB"/>
    <w:pPr>
      <w:keepLines w:val="0"/>
      <w:shd w:val="clear" w:color="auto" w:fill="EFF2F2"/>
      <w:tabs>
        <w:tab w:val="left" w:pos="1418"/>
      </w:tabs>
      <w:autoSpaceDE w:val="0"/>
      <w:autoSpaceDN w:val="0"/>
      <w:spacing w:before="0" w:line="303" w:lineRule="atLeast"/>
      <w:ind w:firstLine="851"/>
      <w:jc w:val="both"/>
      <w:textAlignment w:val="baseline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ru-RU"/>
    </w:rPr>
  </w:style>
  <w:style w:type="character" w:customStyle="1" w:styleId="30">
    <w:name w:val="Стиль3 Знак"/>
    <w:basedOn w:val="40"/>
    <w:link w:val="3"/>
    <w:rsid w:val="004A28CB"/>
    <w:rPr>
      <w:rFonts w:ascii="Arial" w:eastAsia="Times New Roman" w:hAnsi="Arial" w:cs="Arial"/>
      <w:b w:val="0"/>
      <w:bCs w:val="0"/>
      <w:i w:val="0"/>
      <w:iCs w:val="0"/>
      <w:color w:val="4F81BD" w:themeColor="accent1"/>
      <w:sz w:val="24"/>
      <w:szCs w:val="24"/>
      <w:shd w:val="clear" w:color="auto" w:fill="EFF2F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2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2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E29D1"/>
    <w:pPr>
      <w:ind w:left="720"/>
      <w:contextualSpacing/>
    </w:pPr>
  </w:style>
  <w:style w:type="paragraph" w:customStyle="1" w:styleId="2">
    <w:name w:val="Стиль2"/>
    <w:basedOn w:val="20"/>
    <w:link w:val="22"/>
    <w:qFormat/>
    <w:rsid w:val="008E29D1"/>
    <w:pPr>
      <w:keepLines w:val="0"/>
      <w:numPr>
        <w:numId w:val="2"/>
      </w:numPr>
      <w:shd w:val="clear" w:color="auto" w:fill="FCFCFC"/>
      <w:autoSpaceDE w:val="0"/>
      <w:autoSpaceDN w:val="0"/>
      <w:spacing w:before="0" w:after="30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Стиль2 Знак"/>
    <w:basedOn w:val="21"/>
    <w:link w:val="2"/>
    <w:rsid w:val="008E29D1"/>
    <w:rPr>
      <w:rFonts w:ascii="Arial" w:eastAsia="Times New Roman" w:hAnsi="Arial" w:cs="Arial"/>
      <w:b/>
      <w:bCs/>
      <w:color w:val="4F81BD" w:themeColor="accent1"/>
      <w:sz w:val="24"/>
      <w:szCs w:val="24"/>
      <w:shd w:val="clear" w:color="auto" w:fill="FCFCFC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2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1"/>
    <w:link w:val="12"/>
    <w:qFormat/>
    <w:rsid w:val="008E29D1"/>
    <w:pPr>
      <w:shd w:val="clear" w:color="auto" w:fill="FCFCFC"/>
      <w:spacing w:before="0" w:after="300"/>
      <w:textAlignment w:val="baseline"/>
    </w:pPr>
    <w:rPr>
      <w:rFonts w:ascii="Arial" w:eastAsia="Times New Roman" w:hAnsi="Arial" w:cs="Arial"/>
      <w:color w:val="000000" w:themeColor="text1"/>
      <w:sz w:val="40"/>
      <w:szCs w:val="40"/>
    </w:rPr>
  </w:style>
  <w:style w:type="character" w:customStyle="1" w:styleId="12">
    <w:name w:val="Стиль1 Знак"/>
    <w:basedOn w:val="10"/>
    <w:link w:val="11"/>
    <w:rsid w:val="008E29D1"/>
    <w:rPr>
      <w:rFonts w:ascii="Arial" w:eastAsia="Times New Roman" w:hAnsi="Arial" w:cs="Arial"/>
      <w:b/>
      <w:bCs/>
      <w:color w:val="000000" w:themeColor="text1"/>
      <w:sz w:val="40"/>
      <w:szCs w:val="40"/>
      <w:shd w:val="clear" w:color="auto" w:fill="FCFCFC"/>
    </w:rPr>
  </w:style>
  <w:style w:type="paragraph" w:styleId="a4">
    <w:name w:val="Normal (Web)"/>
    <w:basedOn w:val="a"/>
    <w:uiPriority w:val="99"/>
    <w:unhideWhenUsed/>
    <w:rsid w:val="008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Мой для Общих условий"/>
    <w:basedOn w:val="a"/>
    <w:link w:val="a6"/>
    <w:qFormat/>
    <w:rsid w:val="008E29D1"/>
    <w:pPr>
      <w:spacing w:after="0" w:line="240" w:lineRule="auto"/>
    </w:pPr>
  </w:style>
  <w:style w:type="character" w:customStyle="1" w:styleId="a6">
    <w:name w:val="Мой для Общих условий Знак"/>
    <w:basedOn w:val="a0"/>
    <w:link w:val="a5"/>
    <w:rsid w:val="008E29D1"/>
  </w:style>
  <w:style w:type="paragraph" w:styleId="a7">
    <w:name w:val="Body Text"/>
    <w:basedOn w:val="a"/>
    <w:link w:val="a8"/>
    <w:uiPriority w:val="99"/>
    <w:unhideWhenUsed/>
    <w:rsid w:val="003801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801B1"/>
  </w:style>
  <w:style w:type="table" w:styleId="a9">
    <w:name w:val="Table Grid"/>
    <w:basedOn w:val="a1"/>
    <w:uiPriority w:val="99"/>
    <w:rsid w:val="0038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rsid w:val="003801B1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3801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8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A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3162"/>
    <w:pPr>
      <w:tabs>
        <w:tab w:val="right" w:leader="dot" w:pos="14560"/>
      </w:tabs>
      <w:spacing w:after="100"/>
    </w:pPr>
    <w:rPr>
      <w:rFonts w:ascii="Times New Roman" w:hAnsi="Times New Roman" w:cs="Times New Roman"/>
      <w:b/>
      <w:noProof/>
    </w:rPr>
  </w:style>
  <w:style w:type="character" w:styleId="ae">
    <w:name w:val="Hyperlink"/>
    <w:basedOn w:val="a0"/>
    <w:uiPriority w:val="99"/>
    <w:unhideWhenUsed/>
    <w:rsid w:val="007349A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9A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ED32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D32D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D32D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2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2DF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93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36FC1"/>
  </w:style>
  <w:style w:type="paragraph" w:styleId="af8">
    <w:name w:val="footer"/>
    <w:basedOn w:val="a"/>
    <w:link w:val="af9"/>
    <w:uiPriority w:val="99"/>
    <w:unhideWhenUsed/>
    <w:rsid w:val="0093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36FC1"/>
  </w:style>
  <w:style w:type="paragraph" w:customStyle="1" w:styleId="3">
    <w:name w:val="Стиль3"/>
    <w:basedOn w:val="4"/>
    <w:link w:val="30"/>
    <w:qFormat/>
    <w:rsid w:val="004A28CB"/>
    <w:pPr>
      <w:keepLines w:val="0"/>
      <w:shd w:val="clear" w:color="auto" w:fill="EFF2F2"/>
      <w:tabs>
        <w:tab w:val="left" w:pos="1418"/>
      </w:tabs>
      <w:autoSpaceDE w:val="0"/>
      <w:autoSpaceDN w:val="0"/>
      <w:spacing w:before="0" w:line="303" w:lineRule="atLeast"/>
      <w:ind w:firstLine="851"/>
      <w:jc w:val="both"/>
      <w:textAlignment w:val="baseline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ru-RU"/>
    </w:rPr>
  </w:style>
  <w:style w:type="character" w:customStyle="1" w:styleId="30">
    <w:name w:val="Стиль3 Знак"/>
    <w:basedOn w:val="40"/>
    <w:link w:val="3"/>
    <w:rsid w:val="004A28CB"/>
    <w:rPr>
      <w:rFonts w:ascii="Arial" w:eastAsia="Times New Roman" w:hAnsi="Arial" w:cs="Arial"/>
      <w:b w:val="0"/>
      <w:bCs w:val="0"/>
      <w:i w:val="0"/>
      <w:iCs w:val="0"/>
      <w:color w:val="4F81BD" w:themeColor="accent1"/>
      <w:sz w:val="24"/>
      <w:szCs w:val="24"/>
      <w:shd w:val="clear" w:color="auto" w:fill="EFF2F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2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846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7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24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5801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1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439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7675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71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468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539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550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64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9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5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16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8525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5315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7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2049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635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869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6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824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7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E997-5ABE-40C6-8247-50777D22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umk-techuser-1</cp:lastModifiedBy>
  <cp:revision>2</cp:revision>
  <dcterms:created xsi:type="dcterms:W3CDTF">2016-04-18T11:35:00Z</dcterms:created>
  <dcterms:modified xsi:type="dcterms:W3CDTF">2016-04-18T11:35:00Z</dcterms:modified>
</cp:coreProperties>
</file>