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746" w:type="dxa"/>
        <w:tblInd w:w="3427" w:type="dxa"/>
        <w:tblLook w:val="04A0" w:firstRow="1" w:lastRow="0" w:firstColumn="1" w:lastColumn="0" w:noHBand="0" w:noVBand="1"/>
      </w:tblPr>
      <w:tblGrid>
        <w:gridCol w:w="2777"/>
        <w:gridCol w:w="3969"/>
      </w:tblGrid>
      <w:tr w:rsidR="00DB7EE1" w:rsidRPr="00783A17" w:rsidTr="00CC2EF7">
        <w:trPr>
          <w:trHeight w:val="1559"/>
        </w:trPr>
        <w:tc>
          <w:tcPr>
            <w:tcW w:w="2777" w:type="dxa"/>
          </w:tcPr>
          <w:p w:rsidR="00DB7EE1" w:rsidRPr="00783A17" w:rsidRDefault="00DB7EE1" w:rsidP="00CC2EF7">
            <w:pPr>
              <w:keepNext/>
              <w:tabs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both"/>
              <w:rPr>
                <w:rFonts w:ascii="Times New Roman" w:eastAsia="@Meiryo UI" w:hAnsi="Times New Roman" w:cs="Times New Roman"/>
                <w:b/>
                <w:sz w:val="18"/>
                <w:szCs w:val="18"/>
              </w:rPr>
            </w:pPr>
            <w:bookmarkStart w:id="0" w:name="_GoBack" w:colFirst="0" w:colLast="0"/>
            <w:r w:rsidRPr="00783A17">
              <w:rPr>
                <w:rFonts w:ascii="Times New Roman" w:eastAsia="@Meiryo UI" w:hAnsi="Times New Roman" w:cs="Times New Roman"/>
                <w:sz w:val="20"/>
                <w:szCs w:val="20"/>
              </w:rPr>
              <w:br w:type="page"/>
            </w:r>
          </w:p>
        </w:tc>
        <w:tc>
          <w:tcPr>
            <w:tcW w:w="3969" w:type="dxa"/>
          </w:tcPr>
          <w:p w:rsidR="00DB7EE1" w:rsidRPr="00783A17" w:rsidRDefault="00DB7EE1" w:rsidP="00CC2EF7">
            <w:pPr>
              <w:keepNext/>
              <w:tabs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jc w:val="both"/>
              <w:rPr>
                <w:rFonts w:ascii="Times New Roman" w:eastAsia="@Meiryo UI" w:hAnsi="Times New Roman" w:cs="Times New Roman"/>
                <w:b/>
                <w:sz w:val="18"/>
                <w:szCs w:val="18"/>
              </w:rPr>
            </w:pPr>
            <w:r w:rsidRPr="00783A17">
              <w:rPr>
                <w:rFonts w:ascii="Times New Roman" w:eastAsia="@Meiryo UI" w:hAnsi="Times New Roman" w:cs="Times New Roman"/>
                <w:b/>
                <w:sz w:val="18"/>
                <w:szCs w:val="18"/>
              </w:rPr>
              <w:t xml:space="preserve">Приложение 4 </w:t>
            </w:r>
          </w:p>
          <w:p w:rsidR="00DB7EE1" w:rsidRPr="00783A17" w:rsidRDefault="00DB7EE1" w:rsidP="00CC2EF7">
            <w:pPr>
              <w:keepNext/>
              <w:tabs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rPr>
                <w:rFonts w:ascii="Times New Roman" w:eastAsia="@Meiryo UI" w:hAnsi="Times New Roman" w:cs="Times New Roman"/>
                <w:b/>
                <w:sz w:val="18"/>
                <w:szCs w:val="18"/>
              </w:rPr>
            </w:pPr>
            <w:r w:rsidRPr="00783A17">
              <w:rPr>
                <w:rFonts w:ascii="Times New Roman" w:eastAsia="@Meiryo UI" w:hAnsi="Times New Roman" w:cs="Times New Roman"/>
                <w:b/>
                <w:sz w:val="18"/>
                <w:szCs w:val="18"/>
              </w:rPr>
              <w:t>к Информационным сведениям Клиента - юридического лица (филиала)</w:t>
            </w:r>
          </w:p>
          <w:p w:rsidR="00DB7EE1" w:rsidRPr="00783A17" w:rsidRDefault="00DB7EE1" w:rsidP="00CC2EF7">
            <w:pPr>
              <w:keepNext/>
              <w:tabs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rPr>
                <w:rFonts w:ascii="Times New Roman" w:eastAsia="@Meiryo UI" w:hAnsi="Times New Roman" w:cs="Times New Roman"/>
                <w:b/>
                <w:sz w:val="18"/>
                <w:szCs w:val="18"/>
                <w:u w:val="single"/>
              </w:rPr>
            </w:pPr>
          </w:p>
          <w:p w:rsidR="00DB7EE1" w:rsidRPr="00783A17" w:rsidRDefault="00DB7EE1" w:rsidP="00CC2EF7">
            <w:pPr>
              <w:keepNext/>
              <w:tabs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ind w:right="-2"/>
              <w:contextualSpacing/>
              <w:rPr>
                <w:rFonts w:ascii="Times New Roman" w:eastAsia="@Meiryo UI" w:hAnsi="Times New Roman" w:cs="Times New Roman"/>
                <w:b/>
                <w:sz w:val="18"/>
                <w:szCs w:val="18"/>
                <w:u w:val="single"/>
              </w:rPr>
            </w:pPr>
            <w:r w:rsidRPr="00783A17">
              <w:rPr>
                <w:rFonts w:ascii="Times New Roman" w:eastAsia="@Meiryo UI" w:hAnsi="Times New Roman" w:cs="Times New Roman"/>
                <w:b/>
                <w:sz w:val="18"/>
                <w:szCs w:val="18"/>
                <w:u w:val="single"/>
              </w:rPr>
              <w:t xml:space="preserve">Заполняется </w:t>
            </w:r>
            <w:proofErr w:type="spellStart"/>
            <w:r w:rsidRPr="00783A17">
              <w:rPr>
                <w:rFonts w:ascii="Times New Roman" w:eastAsia="@Meiryo UI" w:hAnsi="Times New Roman" w:cs="Times New Roman"/>
                <w:b/>
                <w:sz w:val="18"/>
                <w:szCs w:val="18"/>
                <w:u w:val="single"/>
              </w:rPr>
              <w:t>микрофинансовыми</w:t>
            </w:r>
            <w:proofErr w:type="spellEnd"/>
            <w:r w:rsidRPr="00783A17">
              <w:rPr>
                <w:rFonts w:ascii="Times New Roman" w:eastAsia="@Meiryo UI" w:hAnsi="Times New Roman" w:cs="Times New Roman"/>
                <w:b/>
                <w:sz w:val="18"/>
                <w:szCs w:val="18"/>
                <w:u w:val="single"/>
              </w:rPr>
              <w:t xml:space="preserve"> организациями</w:t>
            </w:r>
          </w:p>
        </w:tc>
      </w:tr>
      <w:bookmarkEnd w:id="0"/>
    </w:tbl>
    <w:p w:rsidR="00DB7EE1" w:rsidRPr="00783A17" w:rsidRDefault="00DB7EE1" w:rsidP="00DB7EE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42"/>
        <w:gridCol w:w="4729"/>
      </w:tblGrid>
      <w:tr w:rsidR="00DB7EE1" w:rsidRPr="00783A17" w:rsidTr="00CC2EF7">
        <w:tc>
          <w:tcPr>
            <w:tcW w:w="5140" w:type="dxa"/>
          </w:tcPr>
          <w:p w:rsidR="00DB7EE1" w:rsidRPr="00783A17" w:rsidRDefault="00DB7EE1" w:rsidP="00CC2EF7">
            <w:pPr>
              <w:rPr>
                <w:rFonts w:ascii="Times New Roman" w:eastAsia="Times New Roman" w:cs="Times New Roman"/>
                <w:bCs/>
                <w:sz w:val="22"/>
                <w:szCs w:val="22"/>
              </w:rPr>
            </w:pPr>
            <w:r w:rsidRPr="00783A17">
              <w:rPr>
                <w:rFonts w:ascii="Times New Roman" w:eastAsia="Times New Roman" w:cs="Times New Roman"/>
                <w:bCs/>
                <w:sz w:val="22"/>
                <w:szCs w:val="22"/>
              </w:rPr>
              <w:t>Имеются ли  у организации утвержденные Правила внутреннего контроля в целях противодействия легализации (отмывания) доходов, полученных преступным путем, и финансированию терроризма</w:t>
            </w:r>
          </w:p>
        </w:tc>
        <w:tc>
          <w:tcPr>
            <w:tcW w:w="5140" w:type="dxa"/>
          </w:tcPr>
          <w:p w:rsidR="00DB7EE1" w:rsidRPr="00783A17" w:rsidRDefault="00DB7EE1" w:rsidP="00CC2EF7">
            <w:pPr>
              <w:keepNext/>
              <w:contextualSpacing/>
              <w:jc w:val="both"/>
              <w:rPr>
                <w:rFonts w:ascii="Times New Roman" w:cs="Times New Roman"/>
                <w:noProof/>
                <w:spacing w:val="20"/>
                <w:bdr w:val="single" w:sz="4" w:space="0" w:color="808080" w:frame="1"/>
              </w:rPr>
            </w:pPr>
          </w:p>
          <w:p w:rsidR="00DB7EE1" w:rsidRPr="00783A17" w:rsidRDefault="00DB7EE1" w:rsidP="00CC2EF7">
            <w:pPr>
              <w:keepNext/>
              <w:contextualSpacing/>
              <w:jc w:val="both"/>
              <w:rPr>
                <w:rFonts w:ascii="Times New Roman" w:cs="Times New Roman"/>
              </w:rPr>
            </w:pPr>
            <w:r w:rsidRPr="00783A17">
              <w:rPr>
                <w:rFonts w:ascii="Times New Roman" w:cs="Times New Roman"/>
                <w:noProof/>
                <w:spacing w:val="20"/>
                <w:bdr w:val="single" w:sz="4" w:space="0" w:color="808080" w:frame="1"/>
              </w:rPr>
              <w:t> </w:t>
            </w:r>
            <w:r w:rsidRPr="00783A17">
              <w:rPr>
                <w:rFonts w:ascii="Times New Roman" w:cs="Times New Roman"/>
                <w:noProof/>
                <w:spacing w:val="20"/>
                <w:bdr w:val="single" w:sz="4" w:space="0" w:color="808080" w:frame="1"/>
              </w:rPr>
              <w:t> </w:t>
            </w:r>
            <w:r w:rsidRPr="00783A17">
              <w:rPr>
                <w:rFonts w:ascii="Times New Roman" w:cs="Times New Roman"/>
              </w:rPr>
              <w:t xml:space="preserve"> ДА       </w:t>
            </w:r>
          </w:p>
          <w:p w:rsidR="00DB7EE1" w:rsidRPr="00783A17" w:rsidRDefault="00DB7EE1" w:rsidP="00CC2EF7">
            <w:pPr>
              <w:keepNext/>
              <w:contextualSpacing/>
              <w:jc w:val="both"/>
              <w:rPr>
                <w:rFonts w:ascii="Times New Roman" w:cs="Times New Roman"/>
              </w:rPr>
            </w:pPr>
            <w:r w:rsidRPr="00783A17">
              <w:rPr>
                <w:rFonts w:ascii="Times New Roman" w:cs="Times New Roman"/>
              </w:rPr>
              <w:t xml:space="preserve">        </w:t>
            </w:r>
          </w:p>
          <w:p w:rsidR="00DB7EE1" w:rsidRPr="00783A17" w:rsidRDefault="00DB7EE1" w:rsidP="00CC2EF7">
            <w:pPr>
              <w:rPr>
                <w:rFonts w:ascii="Times New Roman" w:cs="Times New Roman"/>
              </w:rPr>
            </w:pPr>
            <w:r w:rsidRPr="00783A17">
              <w:rPr>
                <w:rFonts w:ascii="Times New Roman" w:cs="Times New Roman"/>
                <w:noProof/>
                <w:spacing w:val="20"/>
                <w:bdr w:val="single" w:sz="4" w:space="0" w:color="808080" w:frame="1"/>
              </w:rPr>
              <w:t> </w:t>
            </w:r>
            <w:r w:rsidRPr="00783A17">
              <w:rPr>
                <w:rFonts w:ascii="Times New Roman" w:cs="Times New Roman"/>
                <w:noProof/>
                <w:spacing w:val="20"/>
                <w:bdr w:val="single" w:sz="4" w:space="0" w:color="808080" w:frame="1"/>
              </w:rPr>
              <w:t> </w:t>
            </w:r>
            <w:r w:rsidRPr="00783A17">
              <w:rPr>
                <w:rFonts w:ascii="Times New Roman" w:cs="Times New Roman"/>
              </w:rPr>
              <w:t xml:space="preserve"> НЕТ     </w:t>
            </w:r>
          </w:p>
          <w:p w:rsidR="00DB7EE1" w:rsidRPr="00783A17" w:rsidRDefault="00DB7EE1" w:rsidP="00CC2EF7">
            <w:pPr>
              <w:rPr>
                <w:rFonts w:ascii="Bookman Old Style" w:eastAsia="Times New Roman" w:hAnsi="Bookman Old Style" w:cs="Times New Roman"/>
                <w:b/>
                <w:bCs/>
                <w:sz w:val="28"/>
                <w:szCs w:val="28"/>
              </w:rPr>
            </w:pPr>
          </w:p>
        </w:tc>
      </w:tr>
      <w:tr w:rsidR="00DB7EE1" w:rsidRPr="00783A17" w:rsidTr="00CC2EF7">
        <w:tc>
          <w:tcPr>
            <w:tcW w:w="5140" w:type="dxa"/>
          </w:tcPr>
          <w:p w:rsidR="00DB7EE1" w:rsidRPr="00783A17" w:rsidRDefault="00DB7EE1" w:rsidP="00CC2EF7">
            <w:pPr>
              <w:rPr>
                <w:rFonts w:ascii="Bookman Old Style" w:eastAsia="Times New Roman" w:hAnsi="Bookman Old Style" w:cs="Times New Roman"/>
                <w:b/>
                <w:bCs/>
                <w:sz w:val="28"/>
                <w:szCs w:val="28"/>
              </w:rPr>
            </w:pPr>
            <w:r w:rsidRPr="00783A17">
              <w:rPr>
                <w:rFonts w:ascii="Times New Roman" w:eastAsia="Times New Roman" w:cs="Times New Roman"/>
                <w:bCs/>
                <w:sz w:val="22"/>
                <w:szCs w:val="22"/>
              </w:rPr>
              <w:t>Назначено ли в организации специальное должностное лицо, ответственное за реализацию Правил внутреннего контроля в целях противодействия легализации (отмывания) доходов, полученных преступным путем, и финансированию терроризма</w:t>
            </w:r>
          </w:p>
        </w:tc>
        <w:tc>
          <w:tcPr>
            <w:tcW w:w="5140" w:type="dxa"/>
          </w:tcPr>
          <w:p w:rsidR="00DB7EE1" w:rsidRPr="00783A17" w:rsidRDefault="00DB7EE1" w:rsidP="00CC2EF7">
            <w:pPr>
              <w:keepNext/>
              <w:contextualSpacing/>
              <w:jc w:val="both"/>
              <w:rPr>
                <w:rFonts w:ascii="Times New Roman" w:cs="Times New Roman"/>
                <w:noProof/>
                <w:spacing w:val="20"/>
                <w:bdr w:val="single" w:sz="4" w:space="0" w:color="808080" w:frame="1"/>
              </w:rPr>
            </w:pPr>
          </w:p>
          <w:p w:rsidR="00DB7EE1" w:rsidRPr="00783A17" w:rsidRDefault="00DB7EE1" w:rsidP="00CC2EF7">
            <w:pPr>
              <w:keepNext/>
              <w:contextualSpacing/>
              <w:jc w:val="both"/>
              <w:rPr>
                <w:rFonts w:ascii="Times New Roman" w:cs="Times New Roman"/>
              </w:rPr>
            </w:pPr>
            <w:r w:rsidRPr="00783A17">
              <w:rPr>
                <w:rFonts w:ascii="Times New Roman" w:cs="Times New Roman"/>
                <w:noProof/>
                <w:spacing w:val="20"/>
                <w:bdr w:val="single" w:sz="4" w:space="0" w:color="808080" w:frame="1"/>
              </w:rPr>
              <w:t> </w:t>
            </w:r>
            <w:r w:rsidRPr="00783A17">
              <w:rPr>
                <w:rFonts w:ascii="Times New Roman" w:cs="Times New Roman"/>
                <w:noProof/>
                <w:spacing w:val="20"/>
                <w:bdr w:val="single" w:sz="4" w:space="0" w:color="808080" w:frame="1"/>
              </w:rPr>
              <w:t> </w:t>
            </w:r>
            <w:r w:rsidRPr="00783A17">
              <w:rPr>
                <w:rFonts w:ascii="Times New Roman" w:cs="Times New Roman"/>
              </w:rPr>
              <w:t xml:space="preserve"> ДА       </w:t>
            </w:r>
          </w:p>
          <w:p w:rsidR="00DB7EE1" w:rsidRPr="00783A17" w:rsidRDefault="00DB7EE1" w:rsidP="00CC2EF7">
            <w:pPr>
              <w:keepNext/>
              <w:contextualSpacing/>
              <w:jc w:val="both"/>
              <w:rPr>
                <w:rFonts w:ascii="Times New Roman" w:cs="Times New Roman"/>
              </w:rPr>
            </w:pPr>
            <w:r w:rsidRPr="00783A17">
              <w:rPr>
                <w:rFonts w:ascii="Times New Roman" w:cs="Times New Roman"/>
              </w:rPr>
              <w:t xml:space="preserve">        </w:t>
            </w:r>
          </w:p>
          <w:p w:rsidR="00DB7EE1" w:rsidRPr="00783A17" w:rsidRDefault="00DB7EE1" w:rsidP="00CC2EF7">
            <w:pPr>
              <w:rPr>
                <w:rFonts w:ascii="Times New Roman" w:cs="Times New Roman"/>
              </w:rPr>
            </w:pPr>
            <w:r w:rsidRPr="00783A17">
              <w:rPr>
                <w:rFonts w:ascii="Times New Roman" w:cs="Times New Roman"/>
                <w:noProof/>
                <w:spacing w:val="20"/>
                <w:bdr w:val="single" w:sz="4" w:space="0" w:color="808080" w:frame="1"/>
              </w:rPr>
              <w:t> </w:t>
            </w:r>
            <w:r w:rsidRPr="00783A17">
              <w:rPr>
                <w:rFonts w:ascii="Times New Roman" w:cs="Times New Roman"/>
                <w:noProof/>
                <w:spacing w:val="20"/>
                <w:bdr w:val="single" w:sz="4" w:space="0" w:color="808080" w:frame="1"/>
              </w:rPr>
              <w:t> </w:t>
            </w:r>
            <w:r w:rsidRPr="00783A17">
              <w:rPr>
                <w:rFonts w:ascii="Times New Roman" w:cs="Times New Roman"/>
              </w:rPr>
              <w:t xml:space="preserve"> НЕТ     </w:t>
            </w:r>
          </w:p>
          <w:p w:rsidR="00DB7EE1" w:rsidRPr="00783A17" w:rsidRDefault="00DB7EE1" w:rsidP="00CC2EF7">
            <w:pPr>
              <w:rPr>
                <w:rFonts w:ascii="Bookman Old Style" w:eastAsia="Times New Roman" w:hAnsi="Bookman Old Style" w:cs="Times New Roman"/>
                <w:b/>
                <w:bCs/>
                <w:sz w:val="28"/>
                <w:szCs w:val="28"/>
              </w:rPr>
            </w:pPr>
          </w:p>
        </w:tc>
      </w:tr>
    </w:tbl>
    <w:p w:rsidR="00DB7EE1" w:rsidRPr="00783A17" w:rsidRDefault="00DB7EE1" w:rsidP="00DB7EE1">
      <w:pPr>
        <w:rPr>
          <w:rFonts w:ascii="Bookman Old Style" w:eastAsia="Times New Roman" w:hAnsi="Bookman Old Style" w:cs="Times New Roman"/>
          <w:b/>
          <w:bCs/>
          <w:sz w:val="28"/>
          <w:szCs w:val="28"/>
        </w:rPr>
      </w:pPr>
    </w:p>
    <w:p w:rsidR="006E7E0A" w:rsidRPr="002F3A2F" w:rsidRDefault="006E7E0A" w:rsidP="00DB7EE1">
      <w:pPr>
        <w:tabs>
          <w:tab w:val="center" w:pos="1134"/>
        </w:tabs>
        <w:rPr>
          <w:rFonts w:ascii="Times New Roman" w:hAnsi="Times New Roman" w:cs="Times New Roman"/>
          <w:sz w:val="24"/>
        </w:rPr>
      </w:pPr>
    </w:p>
    <w:sectPr w:rsidR="006E7E0A" w:rsidRPr="002F3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@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EE1"/>
    <w:rsid w:val="002F3A2F"/>
    <w:rsid w:val="006E7E0A"/>
    <w:rsid w:val="00DB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EE1"/>
    <w:pPr>
      <w:spacing w:after="0" w:line="240" w:lineRule="auto"/>
    </w:pPr>
    <w:rPr>
      <w:rFonts w:ascii="@Meiryo UI" w:eastAsia="@Meiryo UI" w:hAnsi="Times New Roman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EE1"/>
    <w:pPr>
      <w:spacing w:after="0" w:line="240" w:lineRule="auto"/>
    </w:pPr>
    <w:rPr>
      <w:rFonts w:ascii="@Meiryo UI" w:eastAsia="@Meiryo UI" w:hAnsi="Times New Roman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Коркунова Татьяна Юрьевна</dc:creator>
  <cp:lastModifiedBy>Коркунова Татьяна Юрьевна</cp:lastModifiedBy>
  <cp:revision>1</cp:revision>
  <dcterms:created xsi:type="dcterms:W3CDTF">2015-09-25T13:52:00Z</dcterms:created>
  <dcterms:modified xsi:type="dcterms:W3CDTF">2015-09-25T13:54:00Z</dcterms:modified>
</cp:coreProperties>
</file>