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180" w:rsidRDefault="008836CB" w:rsidP="008836CB">
      <w:pPr>
        <w:keepNext/>
        <w:suppressAutoHyphens w:val="0"/>
        <w:ind w:firstLine="34"/>
        <w:rPr>
          <w:rFonts w:eastAsia="@Meiryo UI"/>
          <w:b/>
          <w:sz w:val="18"/>
          <w:szCs w:val="18"/>
        </w:rPr>
      </w:pPr>
      <w:r w:rsidRPr="00303003">
        <w:rPr>
          <w:noProof/>
        </w:rPr>
        <w:drawing>
          <wp:inline distT="0" distB="0" distL="0" distR="0" wp14:anchorId="522F2600" wp14:editId="75D19DA5">
            <wp:extent cx="1563765" cy="3238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9461" cy="325030"/>
                    </a:xfrm>
                    <a:prstGeom prst="rect">
                      <a:avLst/>
                    </a:prstGeom>
                  </pic:spPr>
                </pic:pic>
              </a:graphicData>
            </a:graphic>
          </wp:inline>
        </w:drawing>
      </w:r>
      <w:bookmarkStart w:id="0" w:name="_GoBack"/>
      <w:bookmarkEnd w:id="0"/>
    </w:p>
    <w:p w:rsidR="004F3180" w:rsidRPr="004F3180" w:rsidRDefault="008836CB" w:rsidP="004F3180">
      <w:pPr>
        <w:suppressAutoHyphens w:val="0"/>
        <w:ind w:firstLine="5670"/>
        <w:jc w:val="right"/>
        <w:rPr>
          <w:b/>
          <w:sz w:val="22"/>
          <w:szCs w:val="22"/>
        </w:rPr>
      </w:pPr>
      <w:r w:rsidRPr="00303003">
        <w:rPr>
          <w:rFonts w:ascii="Calibri" w:hAnsi="Calibri"/>
          <w:noProof/>
          <w:color w:val="000000"/>
          <w:sz w:val="22"/>
          <w:szCs w:val="22"/>
        </w:rPr>
        <w:drawing>
          <wp:anchor distT="0" distB="0" distL="114300" distR="114300" simplePos="0" relativeHeight="251659264" behindDoc="0" locked="0" layoutInCell="1" allowOverlap="1" wp14:anchorId="401027F6" wp14:editId="46D9D851">
            <wp:simplePos x="0" y="0"/>
            <wp:positionH relativeFrom="column">
              <wp:posOffset>904875</wp:posOffset>
            </wp:positionH>
            <wp:positionV relativeFrom="paragraph">
              <wp:posOffset>-333375</wp:posOffset>
            </wp:positionV>
            <wp:extent cx="0" cy="790575"/>
            <wp:effectExtent l="0" t="0" r="0" b="0"/>
            <wp:wrapNone/>
            <wp:docPr id="11" name="Рисунок 1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0" cy="791564"/>
                    </a:xfrm>
                    <a:prstGeom prst="rect">
                      <a:avLst/>
                    </a:prstGeom>
                  </pic:spPr>
                </pic:pic>
              </a:graphicData>
            </a:graphic>
            <wp14:sizeRelH relativeFrom="page">
              <wp14:pctWidth>0</wp14:pctWidth>
            </wp14:sizeRelH>
            <wp14:sizeRelV relativeFrom="page">
              <wp14:pctHeight>0</wp14:pctHeight>
            </wp14:sizeRelV>
          </wp:anchor>
        </w:drawing>
      </w:r>
      <w:r w:rsidR="004F3180" w:rsidRPr="004F3180">
        <w:rPr>
          <w:b/>
          <w:sz w:val="24"/>
          <w:szCs w:val="24"/>
        </w:rPr>
        <w:t xml:space="preserve"> </w:t>
      </w:r>
      <w:r w:rsidR="004F3180" w:rsidRPr="004F3180">
        <w:rPr>
          <w:b/>
          <w:sz w:val="22"/>
          <w:szCs w:val="22"/>
        </w:rPr>
        <w:t>Действует  с 29.03.2016г.</w:t>
      </w:r>
    </w:p>
    <w:p w:rsidR="008836CB" w:rsidRPr="00303003" w:rsidRDefault="008836CB" w:rsidP="004F3180">
      <w:pPr>
        <w:keepNext/>
        <w:suppressAutoHyphens w:val="0"/>
        <w:ind w:firstLine="34"/>
        <w:jc w:val="right"/>
        <w:rPr>
          <w:rFonts w:eastAsia="@Meiryo UI"/>
          <w:b/>
          <w:sz w:val="18"/>
          <w:szCs w:val="18"/>
        </w:rPr>
      </w:pPr>
    </w:p>
    <w:p w:rsidR="008836CB" w:rsidRPr="00303003" w:rsidRDefault="008836CB" w:rsidP="008836CB">
      <w:pPr>
        <w:keepNext/>
        <w:tabs>
          <w:tab w:val="left" w:pos="6237"/>
        </w:tabs>
        <w:autoSpaceDE w:val="0"/>
        <w:autoSpaceDN w:val="0"/>
        <w:adjustRightInd w:val="0"/>
        <w:ind w:left="7088" w:right="-2"/>
        <w:rPr>
          <w:rFonts w:eastAsia="@Meiryo UI"/>
          <w:b/>
          <w:sz w:val="18"/>
          <w:szCs w:val="18"/>
        </w:rPr>
      </w:pPr>
      <w:r w:rsidRPr="00303003">
        <w:rPr>
          <w:rFonts w:eastAsia="@Meiryo UI"/>
          <w:b/>
          <w:sz w:val="18"/>
          <w:szCs w:val="18"/>
        </w:rPr>
        <w:t>Приложение №1</w:t>
      </w:r>
    </w:p>
    <w:p w:rsidR="008836CB" w:rsidRPr="00303003" w:rsidRDefault="008836CB" w:rsidP="008836CB">
      <w:pPr>
        <w:keepNext/>
        <w:suppressAutoHyphens w:val="0"/>
        <w:ind w:left="7088"/>
        <w:rPr>
          <w:rFonts w:eastAsia="@Meiryo UI"/>
          <w:b/>
          <w:sz w:val="18"/>
          <w:szCs w:val="18"/>
        </w:rPr>
      </w:pPr>
      <w:r w:rsidRPr="00303003">
        <w:rPr>
          <w:rFonts w:eastAsia="@Meiryo UI"/>
          <w:b/>
          <w:sz w:val="18"/>
          <w:szCs w:val="18"/>
        </w:rPr>
        <w:t xml:space="preserve">к Информационным сведениям </w:t>
      </w:r>
    </w:p>
    <w:p w:rsidR="008836CB" w:rsidRPr="00303003" w:rsidRDefault="008836CB" w:rsidP="008836CB">
      <w:pPr>
        <w:keepNext/>
        <w:suppressAutoHyphens w:val="0"/>
        <w:ind w:left="7088"/>
        <w:rPr>
          <w:rFonts w:eastAsia="@Meiryo UI"/>
          <w:b/>
          <w:sz w:val="18"/>
          <w:szCs w:val="18"/>
        </w:rPr>
      </w:pPr>
      <w:r w:rsidRPr="00303003">
        <w:rPr>
          <w:rFonts w:eastAsia="@Meiryo UI"/>
          <w:b/>
          <w:sz w:val="18"/>
          <w:szCs w:val="18"/>
        </w:rPr>
        <w:t>клиента - юридического лица/</w:t>
      </w:r>
    </w:p>
    <w:p w:rsidR="008836CB" w:rsidRPr="00303003" w:rsidRDefault="008836CB" w:rsidP="008836CB">
      <w:pPr>
        <w:keepNext/>
        <w:suppressAutoHyphens w:val="0"/>
        <w:ind w:left="7088"/>
        <w:rPr>
          <w:color w:val="000000"/>
          <w:sz w:val="24"/>
          <w:szCs w:val="24"/>
        </w:rPr>
      </w:pPr>
      <w:r w:rsidRPr="00303003">
        <w:rPr>
          <w:rFonts w:eastAsia="@Meiryo UI"/>
          <w:b/>
          <w:sz w:val="18"/>
          <w:szCs w:val="18"/>
        </w:rPr>
        <w:t>индивидуального предпринимателя</w:t>
      </w:r>
    </w:p>
    <w:p w:rsidR="008836CB" w:rsidRPr="00303003" w:rsidRDefault="008836CB" w:rsidP="008836CB">
      <w:pPr>
        <w:keepNext/>
        <w:suppressAutoHyphens w:val="0"/>
        <w:jc w:val="left"/>
        <w:rPr>
          <w:rFonts w:eastAsia="@Meiryo UI"/>
          <w:b/>
        </w:rPr>
      </w:pPr>
      <w:r w:rsidRPr="00303003">
        <w:rPr>
          <w:rFonts w:eastAsia="@Meiryo UI"/>
          <w:b/>
        </w:rPr>
        <w:t xml:space="preserve">          </w:t>
      </w:r>
    </w:p>
    <w:p w:rsidR="008836CB" w:rsidRPr="00303003" w:rsidRDefault="008836CB" w:rsidP="008836CB">
      <w:pPr>
        <w:keepNext/>
        <w:suppressAutoHyphens w:val="0"/>
        <w:jc w:val="left"/>
        <w:rPr>
          <w:rFonts w:eastAsia="@Meiryo UI"/>
          <w:b/>
        </w:rPr>
      </w:pPr>
    </w:p>
    <w:p w:rsidR="008836CB" w:rsidRPr="00303003" w:rsidRDefault="008836CB" w:rsidP="008836CB">
      <w:pPr>
        <w:keepNext/>
        <w:suppressAutoHyphens w:val="0"/>
        <w:jc w:val="left"/>
        <w:rPr>
          <w:rFonts w:eastAsia="@Meiryo UI"/>
          <w:b/>
        </w:rPr>
      </w:pPr>
      <w:r w:rsidRPr="00303003">
        <w:rPr>
          <w:rFonts w:eastAsia="@Meiryo UI"/>
          <w:b/>
        </w:rPr>
        <w:t xml:space="preserve">                  СВЕДЕНИЯ О ВЫГОДОПРИОБРЕТАТЕЛЕ - ЮРИДИЧЕСКОМ ЛИЦЕ</w:t>
      </w:r>
    </w:p>
    <w:p w:rsidR="008836CB" w:rsidRPr="00303003" w:rsidRDefault="008836CB" w:rsidP="008836CB">
      <w:pPr>
        <w:keepNext/>
        <w:shd w:val="clear" w:color="auto" w:fill="FFFFFF"/>
        <w:rPr>
          <w:rFonts w:eastAsia="@Meiryo UI"/>
          <w:b/>
        </w:rPr>
      </w:pPr>
      <w:r w:rsidRPr="00303003">
        <w:rPr>
          <w:rFonts w:ascii="@Meiryo UI" w:eastAsia="@Meiryo UI"/>
          <w:b/>
        </w:rPr>
        <w:t xml:space="preserve">     </w:t>
      </w:r>
      <w:r w:rsidRPr="00303003">
        <w:rPr>
          <w:rFonts w:ascii="@Meiryo UI" w:eastAsia="@Meiryo UI"/>
          <w:b/>
        </w:rPr>
        <w:t>КЛИЕНТА</w:t>
      </w:r>
      <w:r w:rsidRPr="00303003">
        <w:rPr>
          <w:rFonts w:ascii="@Meiryo UI" w:eastAsia="@Meiryo UI"/>
          <w:b/>
        </w:rPr>
        <w:t xml:space="preserve"> </w:t>
      </w:r>
      <w:r w:rsidRPr="00303003">
        <w:rPr>
          <w:rFonts w:eastAsia="@Meiryo UI"/>
          <w:b/>
        </w:rPr>
        <w:t xml:space="preserve">                                       </w:t>
      </w:r>
      <w:r w:rsidRPr="00303003">
        <w:rPr>
          <w:rFonts w:ascii="@Meiryo UI" w:eastAsia="@Meiryo UI"/>
          <w:b/>
        </w:rPr>
        <w:t xml:space="preserve">                    </w:t>
      </w:r>
      <w:r w:rsidRPr="00303003">
        <w:rPr>
          <w:rFonts w:ascii="@Meiryo UI" w:eastAsia="@Meiryo UI"/>
          <w:b/>
        </w:rPr>
        <w:t>ИНН</w:t>
      </w:r>
      <w:r w:rsidRPr="00303003">
        <w:rPr>
          <w:rFonts w:ascii="@Meiryo UI" w:eastAsia="@Meiryo UI"/>
          <w:b/>
        </w:rPr>
        <w:t xml:space="preserve">  </w:t>
      </w:r>
      <w:r w:rsidRPr="00303003">
        <w:rPr>
          <w:rFonts w:eastAsia="@Meiryo UI"/>
          <w:b/>
        </w:rPr>
        <w:t xml:space="preserve">                                       </w:t>
      </w:r>
    </w:p>
    <w:p w:rsidR="008836CB" w:rsidRPr="00303003" w:rsidRDefault="008836CB" w:rsidP="008836CB">
      <w:pPr>
        <w:keepNext/>
        <w:shd w:val="clear" w:color="auto" w:fill="FFFFFF"/>
        <w:ind w:firstLine="567"/>
        <w:rPr>
          <w:bCs/>
          <w:i/>
          <w:iCs/>
          <w:sz w:val="16"/>
          <w:szCs w:val="16"/>
        </w:rPr>
      </w:pPr>
      <w:r w:rsidRPr="00303003">
        <w:rPr>
          <w:i/>
          <w:iCs/>
          <w:sz w:val="16"/>
          <w:szCs w:val="16"/>
        </w:rPr>
        <w:t xml:space="preserve">                                 (Н</w:t>
      </w:r>
      <w:r w:rsidRPr="00303003">
        <w:rPr>
          <w:bCs/>
          <w:i/>
          <w:iCs/>
          <w:sz w:val="16"/>
          <w:szCs w:val="16"/>
        </w:rPr>
        <w:t>аименование организации  клиента ЮЛ/ФИО ИП)</w:t>
      </w:r>
    </w:p>
    <w:p w:rsidR="008836CB" w:rsidRPr="00303003" w:rsidRDefault="008836CB" w:rsidP="008836CB">
      <w:pPr>
        <w:keepNext/>
        <w:shd w:val="clear" w:color="auto" w:fill="FFFFFF"/>
        <w:ind w:firstLine="567"/>
        <w:rPr>
          <w:bCs/>
          <w:i/>
          <w:iCs/>
          <w:sz w:val="16"/>
          <w:szCs w:val="16"/>
        </w:rPr>
      </w:pPr>
    </w:p>
    <w:p w:rsidR="008836CB" w:rsidRPr="00303003" w:rsidRDefault="008836CB" w:rsidP="008836CB">
      <w:pPr>
        <w:keepNext/>
        <w:shd w:val="clear" w:color="auto" w:fill="FFFFFF"/>
        <w:ind w:firstLine="567"/>
        <w:rPr>
          <w:bCs/>
          <w:i/>
          <w:iCs/>
          <w:sz w:val="16"/>
          <w:szCs w:val="16"/>
        </w:rPr>
      </w:pPr>
    </w:p>
    <w:p w:rsidR="008836CB" w:rsidRPr="00303003" w:rsidRDefault="008836CB" w:rsidP="008836CB">
      <w:pPr>
        <w:keepNext/>
        <w:tabs>
          <w:tab w:val="left" w:pos="567"/>
        </w:tabs>
        <w:spacing w:before="60"/>
        <w:ind w:left="-709"/>
        <w:jc w:val="center"/>
        <w:rPr>
          <w:rFonts w:eastAsia="@Meiryo UI"/>
          <w:i/>
          <w:sz w:val="20"/>
          <w:szCs w:val="20"/>
        </w:rPr>
      </w:pPr>
      <w:r w:rsidRPr="00303003">
        <w:rPr>
          <w:rFonts w:eastAsia="@Meiryo UI"/>
          <w:i/>
          <w:sz w:val="20"/>
          <w:szCs w:val="20"/>
        </w:rPr>
        <w:t>(При заполнении сведений не должно быть пустых граф, при отсутствии реквизита проставляется «нет»)</w:t>
      </w:r>
    </w:p>
    <w:tbl>
      <w:tblPr>
        <w:tblW w:w="10173"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65"/>
        <w:gridCol w:w="1745"/>
        <w:gridCol w:w="4077"/>
        <w:gridCol w:w="3686"/>
      </w:tblGrid>
      <w:tr w:rsidR="008836CB" w:rsidRPr="00303003" w:rsidTr="00051478">
        <w:tc>
          <w:tcPr>
            <w:tcW w:w="665" w:type="dxa"/>
            <w:tcBorders>
              <w:top w:val="single" w:sz="6" w:space="0" w:color="auto"/>
              <w:left w:val="single" w:sz="6" w:space="0" w:color="auto"/>
              <w:bottom w:val="nil"/>
              <w:right w:val="single" w:sz="6" w:space="0" w:color="auto"/>
            </w:tcBorders>
          </w:tcPr>
          <w:p w:rsidR="008836CB" w:rsidRPr="00303003" w:rsidRDefault="008836CB" w:rsidP="00051478">
            <w:pPr>
              <w:pStyle w:val="a8"/>
              <w:keepNext/>
              <w:spacing w:after="40"/>
              <w:ind w:firstLine="0"/>
              <w:rPr>
                <w:rFonts w:ascii="Times New Roman" w:hAnsi="Times New Roman"/>
                <w:color w:val="auto"/>
                <w:sz w:val="22"/>
                <w:szCs w:val="22"/>
                <w:lang w:val="ru-RU"/>
              </w:rPr>
            </w:pPr>
            <w:r w:rsidRPr="00303003">
              <w:rPr>
                <w:rFonts w:ascii="Times New Roman" w:hAnsi="Times New Roman"/>
                <w:color w:val="auto"/>
                <w:sz w:val="22"/>
                <w:szCs w:val="22"/>
                <w:lang w:val="ru-RU"/>
              </w:rPr>
              <w:t>1.</w:t>
            </w:r>
          </w:p>
        </w:tc>
        <w:tc>
          <w:tcPr>
            <w:tcW w:w="5822"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Наименование, фирменное наименование на русском языке (полное и (или) сокращенное):</w:t>
            </w:r>
          </w:p>
        </w:tc>
        <w:tc>
          <w:tcPr>
            <w:tcW w:w="3686"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65" w:type="dxa"/>
            <w:tcBorders>
              <w:top w:val="single" w:sz="4" w:space="0" w:color="auto"/>
              <w:left w:val="single" w:sz="4" w:space="0" w:color="auto"/>
              <w:bottom w:val="single" w:sz="4" w:space="0" w:color="auto"/>
              <w:right w:val="single" w:sz="4" w:space="0" w:color="auto"/>
            </w:tcBorders>
          </w:tcPr>
          <w:p w:rsidR="008836CB" w:rsidRPr="00303003" w:rsidRDefault="008836CB" w:rsidP="00051478">
            <w:pPr>
              <w:pStyle w:val="a8"/>
              <w:keepNext/>
              <w:spacing w:after="40"/>
              <w:ind w:firstLine="0"/>
              <w:rPr>
                <w:rFonts w:ascii="Times New Roman" w:hAnsi="Times New Roman"/>
                <w:color w:val="auto"/>
                <w:sz w:val="22"/>
                <w:szCs w:val="22"/>
                <w:lang w:val="ru-RU"/>
              </w:rPr>
            </w:pPr>
            <w:r w:rsidRPr="00303003">
              <w:rPr>
                <w:rFonts w:ascii="Times New Roman" w:hAnsi="Times New Roman"/>
                <w:color w:val="auto"/>
                <w:sz w:val="22"/>
                <w:szCs w:val="22"/>
                <w:lang w:val="ru-RU"/>
              </w:rPr>
              <w:t>2.</w:t>
            </w:r>
          </w:p>
        </w:tc>
        <w:tc>
          <w:tcPr>
            <w:tcW w:w="5822" w:type="dxa"/>
            <w:gridSpan w:val="2"/>
            <w:tcBorders>
              <w:top w:val="single" w:sz="4" w:space="0" w:color="auto"/>
              <w:left w:val="single" w:sz="4" w:space="0" w:color="auto"/>
              <w:bottom w:val="single" w:sz="4" w:space="0" w:color="auto"/>
              <w:right w:val="single" w:sz="4"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Наименование, фирменное наименование на иностранных языках (полное и (или) сокращенное) (при наличии):</w:t>
            </w:r>
          </w:p>
        </w:tc>
        <w:tc>
          <w:tcPr>
            <w:tcW w:w="3686" w:type="dxa"/>
            <w:tcBorders>
              <w:top w:val="single" w:sz="4" w:space="0" w:color="auto"/>
              <w:left w:val="single" w:sz="4" w:space="0" w:color="auto"/>
              <w:bottom w:val="single" w:sz="4" w:space="0" w:color="auto"/>
              <w:right w:val="single" w:sz="4" w:space="0" w:color="auto"/>
            </w:tcBorders>
          </w:tcPr>
          <w:p w:rsidR="008836CB" w:rsidRPr="00303003" w:rsidRDefault="008836CB" w:rsidP="00051478">
            <w:pPr>
              <w:keepNext/>
              <w:rPr>
                <w:sz w:val="22"/>
                <w:szCs w:val="22"/>
              </w:rPr>
            </w:pPr>
          </w:p>
        </w:tc>
      </w:tr>
      <w:tr w:rsidR="008836CB" w:rsidRPr="00303003" w:rsidTr="00051478">
        <w:tc>
          <w:tcPr>
            <w:tcW w:w="665" w:type="dxa"/>
            <w:tcBorders>
              <w:top w:val="single" w:sz="4" w:space="0" w:color="auto"/>
              <w:left w:val="single" w:sz="4" w:space="0" w:color="auto"/>
              <w:bottom w:val="single" w:sz="4" w:space="0" w:color="auto"/>
              <w:right w:val="single" w:sz="4" w:space="0" w:color="auto"/>
            </w:tcBorders>
          </w:tcPr>
          <w:p w:rsidR="008836CB" w:rsidRPr="00303003" w:rsidRDefault="008836CB" w:rsidP="00051478">
            <w:pPr>
              <w:pStyle w:val="a8"/>
              <w:keepNext/>
              <w:spacing w:after="40"/>
              <w:ind w:firstLine="0"/>
              <w:rPr>
                <w:rFonts w:ascii="Times New Roman" w:hAnsi="Times New Roman"/>
                <w:color w:val="auto"/>
                <w:sz w:val="22"/>
                <w:szCs w:val="22"/>
                <w:lang w:val="ru-RU"/>
              </w:rPr>
            </w:pPr>
            <w:r w:rsidRPr="00303003">
              <w:rPr>
                <w:rFonts w:ascii="Times New Roman" w:hAnsi="Times New Roman"/>
                <w:color w:val="auto"/>
                <w:sz w:val="22"/>
                <w:szCs w:val="22"/>
                <w:lang w:val="ru-RU"/>
              </w:rPr>
              <w:t>3.</w:t>
            </w:r>
          </w:p>
        </w:tc>
        <w:tc>
          <w:tcPr>
            <w:tcW w:w="5822" w:type="dxa"/>
            <w:gridSpan w:val="2"/>
            <w:tcBorders>
              <w:top w:val="single" w:sz="4" w:space="0" w:color="auto"/>
              <w:left w:val="single" w:sz="4" w:space="0" w:color="auto"/>
              <w:bottom w:val="single" w:sz="4" w:space="0" w:color="auto"/>
              <w:right w:val="single" w:sz="4"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Организационно-правовая форма:</w:t>
            </w:r>
          </w:p>
        </w:tc>
        <w:tc>
          <w:tcPr>
            <w:tcW w:w="3686" w:type="dxa"/>
            <w:tcBorders>
              <w:top w:val="single" w:sz="4" w:space="0" w:color="auto"/>
              <w:left w:val="single" w:sz="4" w:space="0" w:color="auto"/>
              <w:bottom w:val="single" w:sz="4" w:space="0" w:color="auto"/>
              <w:right w:val="single" w:sz="4" w:space="0" w:color="auto"/>
            </w:tcBorders>
          </w:tcPr>
          <w:p w:rsidR="008836CB" w:rsidRPr="00303003" w:rsidRDefault="008836CB" w:rsidP="00051478">
            <w:pPr>
              <w:keepNext/>
              <w:rPr>
                <w:sz w:val="22"/>
                <w:szCs w:val="22"/>
              </w:rPr>
            </w:pPr>
          </w:p>
        </w:tc>
      </w:tr>
      <w:tr w:rsidR="008836CB" w:rsidRPr="00303003" w:rsidTr="00051478">
        <w:tc>
          <w:tcPr>
            <w:tcW w:w="665" w:type="dxa"/>
            <w:tcBorders>
              <w:top w:val="nil"/>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rPr>
                <w:rFonts w:ascii="Times New Roman" w:hAnsi="Times New Roman"/>
                <w:color w:val="auto"/>
                <w:sz w:val="22"/>
                <w:szCs w:val="22"/>
                <w:lang w:val="ru-RU"/>
              </w:rPr>
            </w:pPr>
            <w:r w:rsidRPr="00303003">
              <w:rPr>
                <w:rFonts w:ascii="Times New Roman" w:hAnsi="Times New Roman"/>
                <w:color w:val="auto"/>
                <w:sz w:val="22"/>
                <w:szCs w:val="22"/>
                <w:lang w:val="ru-RU"/>
              </w:rPr>
              <w:t>4.</w:t>
            </w:r>
          </w:p>
        </w:tc>
        <w:tc>
          <w:tcPr>
            <w:tcW w:w="5822" w:type="dxa"/>
            <w:gridSpan w:val="2"/>
            <w:tcBorders>
              <w:top w:val="nil"/>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Сведения о государственной регистрации:</w:t>
            </w:r>
          </w:p>
        </w:tc>
        <w:tc>
          <w:tcPr>
            <w:tcW w:w="3686" w:type="dxa"/>
            <w:tcBorders>
              <w:top w:val="nil"/>
              <w:left w:val="single" w:sz="6" w:space="0" w:color="auto"/>
              <w:bottom w:val="single" w:sz="6" w:space="0" w:color="auto"/>
              <w:right w:val="single" w:sz="6" w:space="0" w:color="auto"/>
            </w:tcBorders>
          </w:tcPr>
          <w:p w:rsidR="008836CB" w:rsidRPr="00303003" w:rsidRDefault="008836CB" w:rsidP="00051478">
            <w:pPr>
              <w:keepNext/>
              <w:rPr>
                <w:sz w:val="22"/>
                <w:szCs w:val="22"/>
              </w:rPr>
            </w:pPr>
          </w:p>
        </w:tc>
      </w:tr>
      <w:tr w:rsidR="008836CB" w:rsidRPr="00303003" w:rsidTr="00051478">
        <w:tc>
          <w:tcPr>
            <w:tcW w:w="66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rPr>
                <w:rFonts w:ascii="Times New Roman" w:hAnsi="Times New Roman"/>
                <w:color w:val="auto"/>
                <w:sz w:val="22"/>
                <w:szCs w:val="22"/>
                <w:lang w:val="ru-RU"/>
              </w:rPr>
            </w:pPr>
            <w:r w:rsidRPr="00303003">
              <w:rPr>
                <w:rFonts w:ascii="Times New Roman" w:hAnsi="Times New Roman"/>
                <w:color w:val="auto"/>
                <w:sz w:val="22"/>
                <w:szCs w:val="22"/>
                <w:lang w:val="ru-RU"/>
              </w:rPr>
              <w:t>4.1.</w:t>
            </w:r>
          </w:p>
        </w:tc>
        <w:tc>
          <w:tcPr>
            <w:tcW w:w="582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Основной государственный регистрационный номер (ОГРН):</w:t>
            </w:r>
          </w:p>
        </w:tc>
        <w:tc>
          <w:tcPr>
            <w:tcW w:w="3686"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rPr>
                <w:sz w:val="22"/>
                <w:szCs w:val="22"/>
              </w:rPr>
            </w:pPr>
          </w:p>
        </w:tc>
      </w:tr>
      <w:tr w:rsidR="008836CB" w:rsidRPr="00303003" w:rsidTr="00051478">
        <w:tc>
          <w:tcPr>
            <w:tcW w:w="66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rPr>
                <w:rFonts w:ascii="Times New Roman" w:hAnsi="Times New Roman"/>
                <w:color w:val="auto"/>
                <w:sz w:val="22"/>
                <w:szCs w:val="22"/>
                <w:lang w:val="ru-RU"/>
              </w:rPr>
            </w:pPr>
            <w:r w:rsidRPr="00303003">
              <w:rPr>
                <w:rFonts w:ascii="Times New Roman" w:hAnsi="Times New Roman"/>
                <w:color w:val="auto"/>
                <w:sz w:val="22"/>
                <w:szCs w:val="22"/>
                <w:lang w:val="ru-RU"/>
              </w:rPr>
              <w:t>4.2</w:t>
            </w:r>
          </w:p>
        </w:tc>
        <w:tc>
          <w:tcPr>
            <w:tcW w:w="582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Номер свидетельства об аккредитации филиала либо представительства иностранного юридического лица, выданного федеральным органом исполнительной власти, уполномоченным Правительством Российской Федерации на аккредитацию филиалов, представительств иностранных юридических лиц, в случае отсутствия такого свидетельства - регистрационный номер юридического лица по месту учреждения и регистрации:</w:t>
            </w:r>
          </w:p>
        </w:tc>
        <w:tc>
          <w:tcPr>
            <w:tcW w:w="3686"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rPr>
                <w:sz w:val="22"/>
                <w:szCs w:val="22"/>
              </w:rPr>
            </w:pPr>
          </w:p>
        </w:tc>
      </w:tr>
      <w:tr w:rsidR="008836CB" w:rsidRPr="00303003" w:rsidTr="00051478">
        <w:tc>
          <w:tcPr>
            <w:tcW w:w="66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rPr>
                <w:rFonts w:ascii="Times New Roman" w:hAnsi="Times New Roman"/>
                <w:color w:val="auto"/>
                <w:sz w:val="22"/>
                <w:szCs w:val="22"/>
                <w:lang w:val="ru-RU"/>
              </w:rPr>
            </w:pPr>
            <w:r w:rsidRPr="00303003">
              <w:rPr>
                <w:rFonts w:ascii="Times New Roman" w:hAnsi="Times New Roman"/>
                <w:color w:val="auto"/>
                <w:sz w:val="22"/>
                <w:szCs w:val="22"/>
                <w:lang w:val="ru-RU"/>
              </w:rPr>
              <w:t>4.3.</w:t>
            </w:r>
          </w:p>
        </w:tc>
        <w:tc>
          <w:tcPr>
            <w:tcW w:w="582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Место государственной регистрации (местонахождение)</w:t>
            </w:r>
          </w:p>
        </w:tc>
        <w:tc>
          <w:tcPr>
            <w:tcW w:w="3686"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rPr>
                <w:sz w:val="22"/>
                <w:szCs w:val="22"/>
              </w:rPr>
            </w:pPr>
          </w:p>
        </w:tc>
      </w:tr>
      <w:tr w:rsidR="008836CB" w:rsidRPr="00303003" w:rsidTr="00051478">
        <w:tc>
          <w:tcPr>
            <w:tcW w:w="66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rPr>
                <w:rFonts w:ascii="Times New Roman" w:hAnsi="Times New Roman"/>
                <w:color w:val="auto"/>
                <w:sz w:val="22"/>
                <w:szCs w:val="22"/>
                <w:lang w:val="ru-RU"/>
              </w:rPr>
            </w:pPr>
            <w:r w:rsidRPr="00303003">
              <w:rPr>
                <w:rFonts w:ascii="Times New Roman" w:hAnsi="Times New Roman"/>
                <w:color w:val="auto"/>
                <w:sz w:val="22"/>
                <w:szCs w:val="22"/>
                <w:lang w:val="ru-RU"/>
              </w:rPr>
              <w:t>4.4.</w:t>
            </w:r>
          </w:p>
        </w:tc>
        <w:tc>
          <w:tcPr>
            <w:tcW w:w="582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Дата государственной регистрации</w:t>
            </w:r>
          </w:p>
        </w:tc>
        <w:tc>
          <w:tcPr>
            <w:tcW w:w="3686"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rPr>
                <w:sz w:val="22"/>
                <w:szCs w:val="22"/>
              </w:rPr>
            </w:pPr>
          </w:p>
        </w:tc>
      </w:tr>
      <w:tr w:rsidR="008836CB" w:rsidRPr="00303003" w:rsidTr="00051478">
        <w:tc>
          <w:tcPr>
            <w:tcW w:w="66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rPr>
                <w:rFonts w:ascii="Times New Roman" w:hAnsi="Times New Roman"/>
                <w:color w:val="auto"/>
                <w:sz w:val="22"/>
                <w:szCs w:val="22"/>
                <w:lang w:val="ru-RU"/>
              </w:rPr>
            </w:pPr>
            <w:r w:rsidRPr="00303003">
              <w:rPr>
                <w:rFonts w:ascii="Times New Roman" w:hAnsi="Times New Roman"/>
                <w:color w:val="auto"/>
                <w:sz w:val="22"/>
                <w:szCs w:val="22"/>
                <w:lang w:val="ru-RU"/>
              </w:rPr>
              <w:t>5.</w:t>
            </w:r>
          </w:p>
        </w:tc>
        <w:tc>
          <w:tcPr>
            <w:tcW w:w="582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Адрес юридического лица</w:t>
            </w:r>
          </w:p>
        </w:tc>
        <w:tc>
          <w:tcPr>
            <w:tcW w:w="3686"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rPr>
                <w:sz w:val="22"/>
                <w:szCs w:val="22"/>
              </w:rPr>
            </w:pPr>
          </w:p>
        </w:tc>
      </w:tr>
      <w:tr w:rsidR="008836CB" w:rsidRPr="00303003" w:rsidTr="00051478">
        <w:tc>
          <w:tcPr>
            <w:tcW w:w="66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rPr>
                <w:rFonts w:ascii="Times New Roman" w:hAnsi="Times New Roman"/>
                <w:color w:val="auto"/>
                <w:sz w:val="22"/>
                <w:szCs w:val="22"/>
                <w:lang w:val="ru-RU"/>
              </w:rPr>
            </w:pPr>
            <w:r w:rsidRPr="00303003">
              <w:rPr>
                <w:rFonts w:ascii="Times New Roman" w:hAnsi="Times New Roman"/>
                <w:color w:val="auto"/>
                <w:sz w:val="22"/>
                <w:szCs w:val="22"/>
                <w:lang w:val="ru-RU"/>
              </w:rPr>
              <w:t>6.</w:t>
            </w:r>
          </w:p>
        </w:tc>
        <w:tc>
          <w:tcPr>
            <w:tcW w:w="582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Идентификационный номер налогоплательщика (ИНН) – для резидента</w:t>
            </w:r>
          </w:p>
        </w:tc>
        <w:tc>
          <w:tcPr>
            <w:tcW w:w="3686"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rPr>
                <w:sz w:val="22"/>
                <w:szCs w:val="22"/>
              </w:rPr>
            </w:pPr>
          </w:p>
        </w:tc>
      </w:tr>
      <w:tr w:rsidR="008836CB" w:rsidRPr="00303003" w:rsidTr="00051478">
        <w:tc>
          <w:tcPr>
            <w:tcW w:w="66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rPr>
                <w:rFonts w:ascii="Times New Roman" w:hAnsi="Times New Roman"/>
                <w:color w:val="auto"/>
                <w:sz w:val="22"/>
                <w:szCs w:val="22"/>
                <w:lang w:val="ru-RU"/>
              </w:rPr>
            </w:pPr>
            <w:r w:rsidRPr="00303003">
              <w:rPr>
                <w:rFonts w:ascii="Times New Roman" w:hAnsi="Times New Roman"/>
                <w:color w:val="auto"/>
                <w:sz w:val="22"/>
                <w:szCs w:val="22"/>
                <w:lang w:val="ru-RU"/>
              </w:rPr>
              <w:t>7.</w:t>
            </w:r>
          </w:p>
        </w:tc>
        <w:tc>
          <w:tcPr>
            <w:tcW w:w="582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Идентификационный номер налогоплательщика (ИНН) или код иностранной организации (КИО), присвоенный до 24.12.2010, либо ИНН, присвоенный после 24.12.2010, - для нерезидента:</w:t>
            </w:r>
          </w:p>
        </w:tc>
        <w:tc>
          <w:tcPr>
            <w:tcW w:w="3686"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rPr>
                <w:sz w:val="22"/>
                <w:szCs w:val="22"/>
              </w:rPr>
            </w:pPr>
          </w:p>
        </w:tc>
      </w:tr>
      <w:tr w:rsidR="008836CB" w:rsidRPr="00303003" w:rsidTr="00051478">
        <w:tc>
          <w:tcPr>
            <w:tcW w:w="66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rPr>
                <w:rFonts w:ascii="Times New Roman" w:hAnsi="Times New Roman"/>
                <w:color w:val="auto"/>
                <w:sz w:val="22"/>
                <w:szCs w:val="22"/>
                <w:lang w:val="ru-RU"/>
              </w:rPr>
            </w:pPr>
            <w:r w:rsidRPr="00303003">
              <w:rPr>
                <w:rFonts w:ascii="Times New Roman" w:hAnsi="Times New Roman"/>
                <w:color w:val="auto"/>
                <w:sz w:val="22"/>
                <w:szCs w:val="22"/>
                <w:lang w:val="ru-RU"/>
              </w:rPr>
              <w:t>8.</w:t>
            </w:r>
          </w:p>
        </w:tc>
        <w:tc>
          <w:tcPr>
            <w:tcW w:w="582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Код в соответствии с Общероссийским классификатором объектов административно-территориального деления (ОКАТО) (при наличии):</w:t>
            </w:r>
          </w:p>
        </w:tc>
        <w:tc>
          <w:tcPr>
            <w:tcW w:w="3686"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rPr>
                <w:sz w:val="22"/>
                <w:szCs w:val="22"/>
              </w:rPr>
            </w:pPr>
          </w:p>
        </w:tc>
      </w:tr>
      <w:tr w:rsidR="008836CB" w:rsidRPr="00303003" w:rsidTr="00051478">
        <w:trPr>
          <w:trHeight w:val="622"/>
        </w:trPr>
        <w:tc>
          <w:tcPr>
            <w:tcW w:w="66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rPr>
                <w:rFonts w:ascii="Times New Roman" w:hAnsi="Times New Roman"/>
                <w:color w:val="auto"/>
                <w:sz w:val="22"/>
                <w:szCs w:val="22"/>
                <w:lang w:val="ru-RU"/>
              </w:rPr>
            </w:pPr>
            <w:r w:rsidRPr="00303003">
              <w:rPr>
                <w:rFonts w:ascii="Times New Roman" w:hAnsi="Times New Roman"/>
                <w:color w:val="auto"/>
                <w:sz w:val="22"/>
                <w:szCs w:val="22"/>
                <w:lang w:val="ru-RU"/>
              </w:rPr>
              <w:t>9.</w:t>
            </w:r>
          </w:p>
        </w:tc>
        <w:tc>
          <w:tcPr>
            <w:tcW w:w="582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spacing w:line="288" w:lineRule="auto"/>
              <w:ind w:right="23" w:firstLine="33"/>
              <w:rPr>
                <w:sz w:val="22"/>
                <w:szCs w:val="22"/>
              </w:rPr>
            </w:pPr>
            <w:r w:rsidRPr="00303003">
              <w:rPr>
                <w:rFonts w:eastAsia="@Meiryo UI"/>
                <w:bCs/>
                <w:sz w:val="22"/>
                <w:szCs w:val="22"/>
              </w:rPr>
              <w:t>Сведения об основаниях,  свидетельствующих о том, что Клиент действует к выгоде другого лица</w:t>
            </w:r>
            <w:r w:rsidRPr="00303003">
              <w:rPr>
                <w:rFonts w:eastAsia="@Meiryo UI"/>
                <w:sz w:val="22"/>
                <w:szCs w:val="22"/>
                <w:vertAlign w:val="superscript"/>
              </w:rPr>
              <w:t xml:space="preserve"> </w:t>
            </w:r>
          </w:p>
        </w:tc>
        <w:tc>
          <w:tcPr>
            <w:tcW w:w="3686"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ind w:right="23" w:firstLine="34"/>
              <w:rPr>
                <w:sz w:val="22"/>
                <w:szCs w:val="22"/>
              </w:rPr>
            </w:pPr>
          </w:p>
        </w:tc>
      </w:tr>
      <w:tr w:rsidR="008836CB" w:rsidRPr="00303003" w:rsidTr="00051478">
        <w:trPr>
          <w:trHeight w:val="395"/>
        </w:trPr>
        <w:tc>
          <w:tcPr>
            <w:tcW w:w="66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right"/>
              <w:rPr>
                <w:rFonts w:ascii="Times New Roman" w:hAnsi="Times New Roman"/>
                <w:color w:val="auto"/>
                <w:sz w:val="22"/>
                <w:szCs w:val="22"/>
                <w:lang w:val="ru-RU"/>
              </w:rPr>
            </w:pPr>
            <w:r w:rsidRPr="00303003">
              <w:rPr>
                <w:rFonts w:ascii="Times New Roman" w:hAnsi="Times New Roman"/>
                <w:color w:val="auto"/>
                <w:sz w:val="22"/>
                <w:szCs w:val="22"/>
                <w:lang w:val="ru-RU"/>
              </w:rPr>
              <w:t>9.1</w:t>
            </w:r>
          </w:p>
        </w:tc>
        <w:tc>
          <w:tcPr>
            <w:tcW w:w="582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spacing w:line="288" w:lineRule="auto"/>
              <w:ind w:right="23" w:firstLine="33"/>
              <w:rPr>
                <w:rFonts w:eastAsia="@Meiryo UI"/>
                <w:bCs/>
                <w:sz w:val="22"/>
                <w:szCs w:val="22"/>
              </w:rPr>
            </w:pPr>
            <w:r w:rsidRPr="00303003">
              <w:rPr>
                <w:rFonts w:eastAsia="@Meiryo UI"/>
                <w:bCs/>
                <w:sz w:val="22"/>
                <w:szCs w:val="22"/>
              </w:rPr>
              <w:t xml:space="preserve">Агентский договор </w:t>
            </w:r>
            <w:r w:rsidRPr="00303003">
              <w:rPr>
                <w:rFonts w:eastAsia="@Meiryo UI"/>
                <w:bCs/>
                <w:sz w:val="18"/>
                <w:szCs w:val="18"/>
              </w:rPr>
              <w:t>(номер, дата договора)</w:t>
            </w:r>
            <w:r w:rsidRPr="00303003">
              <w:rPr>
                <w:rFonts w:eastAsia="@Meiryo UI"/>
                <w:bCs/>
                <w:sz w:val="22"/>
                <w:szCs w:val="22"/>
              </w:rPr>
              <w:t xml:space="preserve"> </w:t>
            </w:r>
          </w:p>
        </w:tc>
        <w:tc>
          <w:tcPr>
            <w:tcW w:w="3686"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ind w:right="23" w:firstLine="34"/>
              <w:rPr>
                <w:rFonts w:eastAsia="@Meiryo UI"/>
                <w:sz w:val="22"/>
                <w:szCs w:val="22"/>
              </w:rPr>
            </w:pPr>
          </w:p>
        </w:tc>
      </w:tr>
      <w:tr w:rsidR="008836CB" w:rsidRPr="00303003" w:rsidTr="00051478">
        <w:trPr>
          <w:trHeight w:val="395"/>
        </w:trPr>
        <w:tc>
          <w:tcPr>
            <w:tcW w:w="66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right"/>
              <w:rPr>
                <w:rFonts w:ascii="Times New Roman" w:hAnsi="Times New Roman"/>
                <w:color w:val="auto"/>
                <w:sz w:val="22"/>
                <w:szCs w:val="22"/>
                <w:lang w:val="ru-RU"/>
              </w:rPr>
            </w:pPr>
            <w:r w:rsidRPr="00303003">
              <w:rPr>
                <w:rFonts w:ascii="Times New Roman" w:hAnsi="Times New Roman"/>
                <w:color w:val="auto"/>
                <w:sz w:val="22"/>
                <w:szCs w:val="22"/>
                <w:lang w:val="ru-RU"/>
              </w:rPr>
              <w:t>9.2</w:t>
            </w:r>
          </w:p>
        </w:tc>
        <w:tc>
          <w:tcPr>
            <w:tcW w:w="582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spacing w:line="288" w:lineRule="auto"/>
              <w:ind w:right="23" w:firstLine="33"/>
              <w:rPr>
                <w:rFonts w:eastAsia="@Meiryo UI"/>
                <w:bCs/>
                <w:sz w:val="22"/>
                <w:szCs w:val="22"/>
              </w:rPr>
            </w:pPr>
            <w:r w:rsidRPr="00303003">
              <w:rPr>
                <w:rFonts w:eastAsia="@Meiryo UI"/>
                <w:bCs/>
                <w:sz w:val="22"/>
                <w:szCs w:val="22"/>
              </w:rPr>
              <w:t xml:space="preserve">Договор поручения </w:t>
            </w:r>
            <w:r w:rsidRPr="00303003">
              <w:rPr>
                <w:rFonts w:eastAsia="@Meiryo UI"/>
                <w:bCs/>
                <w:sz w:val="18"/>
                <w:szCs w:val="18"/>
              </w:rPr>
              <w:t>(номер, дата договора)</w:t>
            </w:r>
          </w:p>
        </w:tc>
        <w:tc>
          <w:tcPr>
            <w:tcW w:w="3686"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ind w:right="23" w:firstLine="34"/>
              <w:rPr>
                <w:rFonts w:eastAsia="@Meiryo UI"/>
                <w:sz w:val="22"/>
                <w:szCs w:val="22"/>
              </w:rPr>
            </w:pPr>
          </w:p>
        </w:tc>
      </w:tr>
      <w:tr w:rsidR="008836CB" w:rsidRPr="00303003" w:rsidTr="00051478">
        <w:trPr>
          <w:trHeight w:val="395"/>
        </w:trPr>
        <w:tc>
          <w:tcPr>
            <w:tcW w:w="66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right"/>
              <w:rPr>
                <w:rFonts w:ascii="Times New Roman" w:hAnsi="Times New Roman"/>
                <w:color w:val="auto"/>
                <w:sz w:val="22"/>
                <w:szCs w:val="22"/>
                <w:lang w:val="ru-RU"/>
              </w:rPr>
            </w:pPr>
            <w:r w:rsidRPr="00303003">
              <w:rPr>
                <w:rFonts w:ascii="Times New Roman" w:hAnsi="Times New Roman"/>
                <w:color w:val="auto"/>
                <w:sz w:val="22"/>
                <w:szCs w:val="22"/>
                <w:lang w:val="ru-RU"/>
              </w:rPr>
              <w:t>9.3</w:t>
            </w:r>
          </w:p>
        </w:tc>
        <w:tc>
          <w:tcPr>
            <w:tcW w:w="582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spacing w:line="288" w:lineRule="auto"/>
              <w:ind w:right="23" w:firstLine="33"/>
              <w:rPr>
                <w:rFonts w:eastAsia="@Meiryo UI"/>
                <w:bCs/>
                <w:sz w:val="22"/>
                <w:szCs w:val="22"/>
              </w:rPr>
            </w:pPr>
            <w:r w:rsidRPr="00303003">
              <w:rPr>
                <w:rFonts w:eastAsia="@Meiryo UI"/>
                <w:bCs/>
                <w:sz w:val="22"/>
                <w:szCs w:val="22"/>
              </w:rPr>
              <w:t xml:space="preserve">Договор комиссии </w:t>
            </w:r>
            <w:r w:rsidRPr="00303003">
              <w:rPr>
                <w:rFonts w:eastAsia="@Meiryo UI"/>
                <w:bCs/>
                <w:sz w:val="18"/>
                <w:szCs w:val="18"/>
              </w:rPr>
              <w:t>(номер, дата договора)</w:t>
            </w:r>
          </w:p>
        </w:tc>
        <w:tc>
          <w:tcPr>
            <w:tcW w:w="3686"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ind w:right="23" w:firstLine="34"/>
              <w:rPr>
                <w:rFonts w:eastAsia="@Meiryo UI"/>
                <w:sz w:val="22"/>
                <w:szCs w:val="22"/>
              </w:rPr>
            </w:pPr>
          </w:p>
        </w:tc>
      </w:tr>
      <w:tr w:rsidR="008836CB" w:rsidRPr="00303003" w:rsidTr="00051478">
        <w:trPr>
          <w:trHeight w:val="395"/>
        </w:trPr>
        <w:tc>
          <w:tcPr>
            <w:tcW w:w="66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right"/>
              <w:rPr>
                <w:rFonts w:ascii="Times New Roman" w:hAnsi="Times New Roman"/>
                <w:color w:val="auto"/>
                <w:sz w:val="22"/>
                <w:szCs w:val="22"/>
                <w:lang w:val="ru-RU"/>
              </w:rPr>
            </w:pPr>
            <w:r w:rsidRPr="00303003">
              <w:rPr>
                <w:rFonts w:ascii="Times New Roman" w:hAnsi="Times New Roman"/>
                <w:color w:val="auto"/>
                <w:sz w:val="22"/>
                <w:szCs w:val="22"/>
                <w:lang w:val="ru-RU"/>
              </w:rPr>
              <w:t>9.4</w:t>
            </w:r>
          </w:p>
        </w:tc>
        <w:tc>
          <w:tcPr>
            <w:tcW w:w="582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spacing w:line="288" w:lineRule="auto"/>
              <w:ind w:right="23" w:firstLine="33"/>
              <w:rPr>
                <w:rFonts w:eastAsia="@Meiryo UI"/>
                <w:bCs/>
                <w:sz w:val="22"/>
                <w:szCs w:val="22"/>
              </w:rPr>
            </w:pPr>
            <w:r w:rsidRPr="00303003">
              <w:rPr>
                <w:rFonts w:eastAsia="@Meiryo UI"/>
                <w:bCs/>
                <w:sz w:val="22"/>
                <w:szCs w:val="22"/>
              </w:rPr>
              <w:t xml:space="preserve">Договор доверительного управления </w:t>
            </w:r>
            <w:r w:rsidRPr="00303003">
              <w:rPr>
                <w:rFonts w:eastAsia="@Meiryo UI"/>
                <w:bCs/>
                <w:sz w:val="18"/>
                <w:szCs w:val="18"/>
              </w:rPr>
              <w:t>(номер, дата договора)</w:t>
            </w:r>
          </w:p>
        </w:tc>
        <w:tc>
          <w:tcPr>
            <w:tcW w:w="3686"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ind w:right="23" w:firstLine="34"/>
              <w:rPr>
                <w:rFonts w:eastAsia="@Meiryo UI"/>
                <w:sz w:val="22"/>
                <w:szCs w:val="22"/>
              </w:rPr>
            </w:pPr>
          </w:p>
        </w:tc>
      </w:tr>
      <w:tr w:rsidR="008836CB" w:rsidRPr="00303003" w:rsidTr="00051478">
        <w:trPr>
          <w:trHeight w:val="59"/>
        </w:trPr>
        <w:tc>
          <w:tcPr>
            <w:tcW w:w="66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right"/>
              <w:rPr>
                <w:rFonts w:ascii="Times New Roman" w:hAnsi="Times New Roman"/>
                <w:color w:val="auto"/>
                <w:sz w:val="22"/>
                <w:szCs w:val="22"/>
                <w:lang w:val="ru-RU"/>
              </w:rPr>
            </w:pPr>
            <w:r w:rsidRPr="00303003">
              <w:rPr>
                <w:rFonts w:ascii="Times New Roman" w:hAnsi="Times New Roman"/>
                <w:color w:val="auto"/>
                <w:sz w:val="22"/>
                <w:szCs w:val="22"/>
                <w:lang w:val="ru-RU"/>
              </w:rPr>
              <w:t>9.5</w:t>
            </w:r>
          </w:p>
        </w:tc>
        <w:tc>
          <w:tcPr>
            <w:tcW w:w="582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spacing w:line="288" w:lineRule="auto"/>
              <w:ind w:right="23" w:firstLine="33"/>
              <w:rPr>
                <w:rFonts w:eastAsia="@Meiryo UI"/>
                <w:bCs/>
                <w:sz w:val="22"/>
                <w:szCs w:val="22"/>
              </w:rPr>
            </w:pPr>
            <w:r w:rsidRPr="00303003">
              <w:rPr>
                <w:rFonts w:eastAsia="@Meiryo UI"/>
                <w:bCs/>
                <w:sz w:val="22"/>
                <w:szCs w:val="22"/>
              </w:rPr>
              <w:t xml:space="preserve">Иное </w:t>
            </w:r>
            <w:r w:rsidRPr="00303003">
              <w:rPr>
                <w:rFonts w:eastAsia="@Meiryo UI"/>
                <w:bCs/>
                <w:i/>
                <w:sz w:val="20"/>
                <w:szCs w:val="20"/>
              </w:rPr>
              <w:t>(</w:t>
            </w:r>
            <w:r w:rsidRPr="00303003">
              <w:rPr>
                <w:rFonts w:eastAsia="@Meiryo UI"/>
                <w:i/>
                <w:sz w:val="20"/>
                <w:szCs w:val="20"/>
              </w:rPr>
              <w:t>укажите)</w:t>
            </w:r>
          </w:p>
        </w:tc>
        <w:tc>
          <w:tcPr>
            <w:tcW w:w="3686"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ind w:right="23" w:firstLine="34"/>
              <w:rPr>
                <w:rFonts w:eastAsia="@Meiryo UI"/>
                <w:sz w:val="22"/>
                <w:szCs w:val="22"/>
              </w:rPr>
            </w:pPr>
          </w:p>
        </w:tc>
      </w:tr>
      <w:tr w:rsidR="008836CB" w:rsidRPr="00303003" w:rsidTr="00051478">
        <w:trPr>
          <w:trHeight w:val="59"/>
        </w:trPr>
        <w:tc>
          <w:tcPr>
            <w:tcW w:w="2410"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8836CB" w:rsidRPr="00303003" w:rsidRDefault="008836CB" w:rsidP="00051478">
            <w:pPr>
              <w:jc w:val="center"/>
              <w:rPr>
                <w:bCs/>
                <w:color w:val="000000"/>
                <w:sz w:val="22"/>
                <w:szCs w:val="22"/>
              </w:rPr>
            </w:pPr>
            <w:r w:rsidRPr="00303003">
              <w:rPr>
                <w:b/>
                <w:color w:val="000000"/>
                <w:sz w:val="22"/>
                <w:szCs w:val="22"/>
              </w:rPr>
              <w:t>__________________</w:t>
            </w:r>
            <w:r w:rsidRPr="00303003">
              <w:rPr>
                <w:b/>
                <w:color w:val="000000"/>
                <w:sz w:val="22"/>
                <w:szCs w:val="22"/>
              </w:rPr>
              <w:br/>
              <w:t>дата</w:t>
            </w:r>
          </w:p>
        </w:tc>
        <w:tc>
          <w:tcPr>
            <w:tcW w:w="407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8836CB" w:rsidRPr="00303003" w:rsidRDefault="008836CB" w:rsidP="00051478">
            <w:pPr>
              <w:suppressAutoHyphens w:val="0"/>
              <w:jc w:val="center"/>
              <w:rPr>
                <w:b/>
                <w:color w:val="000000"/>
                <w:sz w:val="22"/>
                <w:szCs w:val="22"/>
              </w:rPr>
            </w:pPr>
            <w:r w:rsidRPr="00303003">
              <w:rPr>
                <w:b/>
                <w:color w:val="000000"/>
                <w:sz w:val="22"/>
                <w:szCs w:val="22"/>
              </w:rPr>
              <w:t>__________________________</w:t>
            </w:r>
          </w:p>
          <w:p w:rsidR="008836CB" w:rsidRPr="00303003" w:rsidRDefault="008836CB" w:rsidP="006C6CE4">
            <w:pPr>
              <w:jc w:val="center"/>
              <w:rPr>
                <w:bCs/>
                <w:color w:val="000000"/>
                <w:sz w:val="22"/>
                <w:szCs w:val="22"/>
              </w:rPr>
            </w:pPr>
            <w:r w:rsidRPr="00303003">
              <w:rPr>
                <w:b/>
                <w:color w:val="000000"/>
                <w:sz w:val="22"/>
                <w:szCs w:val="22"/>
              </w:rPr>
              <w:t xml:space="preserve">ФИО Руководителя организации/ Уполномоченного лица                     </w:t>
            </w:r>
          </w:p>
        </w:tc>
        <w:tc>
          <w:tcPr>
            <w:tcW w:w="368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8836CB" w:rsidRPr="00303003" w:rsidRDefault="008836CB" w:rsidP="00051478">
            <w:pPr>
              <w:suppressAutoHyphens w:val="0"/>
              <w:jc w:val="center"/>
              <w:rPr>
                <w:b/>
                <w:color w:val="000000"/>
                <w:sz w:val="22"/>
                <w:szCs w:val="22"/>
              </w:rPr>
            </w:pPr>
            <w:r w:rsidRPr="00303003">
              <w:rPr>
                <w:b/>
                <w:color w:val="000000"/>
                <w:sz w:val="22"/>
                <w:szCs w:val="22"/>
              </w:rPr>
              <w:t>_____________________________</w:t>
            </w:r>
          </w:p>
          <w:p w:rsidR="008836CB" w:rsidRPr="00303003" w:rsidRDefault="008836CB" w:rsidP="00051478">
            <w:pPr>
              <w:jc w:val="center"/>
              <w:rPr>
                <w:bCs/>
                <w:color w:val="000000"/>
                <w:sz w:val="22"/>
                <w:szCs w:val="22"/>
              </w:rPr>
            </w:pPr>
            <w:r w:rsidRPr="00303003">
              <w:rPr>
                <w:b/>
                <w:color w:val="000000"/>
                <w:sz w:val="22"/>
                <w:szCs w:val="22"/>
              </w:rPr>
              <w:t>Подпись</w:t>
            </w:r>
          </w:p>
        </w:tc>
      </w:tr>
    </w:tbl>
    <w:p w:rsidR="006E7E0A" w:rsidRPr="002F3A2F" w:rsidRDefault="006E7E0A" w:rsidP="00283994">
      <w:pPr>
        <w:rPr>
          <w:sz w:val="24"/>
        </w:rPr>
      </w:pPr>
    </w:p>
    <w:sectPr w:rsidR="006E7E0A" w:rsidRPr="002F3A2F" w:rsidSect="00283994">
      <w:pgSz w:w="11906" w:h="16838"/>
      <w:pgMar w:top="851" w:right="850" w:bottom="993"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9B7" w:rsidRDefault="008239B7" w:rsidP="008836CB">
      <w:r>
        <w:separator/>
      </w:r>
    </w:p>
  </w:endnote>
  <w:endnote w:type="continuationSeparator" w:id="0">
    <w:p w:rsidR="008239B7" w:rsidRDefault="008239B7" w:rsidP="00883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ragmatica">
    <w:altName w:val="Times New Roman"/>
    <w:charset w:val="00"/>
    <w:family w:val="auto"/>
    <w:pitch w:val="variable"/>
    <w:sig w:usb0="00000207" w:usb1="00000000" w:usb2="00000000" w:usb3="00000000" w:csb0="00000017" w:csb1="00000000"/>
  </w:font>
  <w:font w:name="Tahoma">
    <w:panose1 w:val="020B0604030504040204"/>
    <w:charset w:val="00"/>
    <w:family w:val="swiss"/>
    <w:notTrueType/>
    <w:pitch w:val="variable"/>
    <w:sig w:usb0="00000003" w:usb1="00000000" w:usb2="00000000" w:usb3="00000000" w:csb0="00000001" w:csb1="00000000"/>
  </w:font>
  <w:font w:name="@Meiryo UI">
    <w:panose1 w:val="020B0604030504040204"/>
    <w:charset w:val="80"/>
    <w:family w:val="swiss"/>
    <w:pitch w:val="variable"/>
    <w:sig w:usb0="E10102FF" w:usb1="EAC7FFFF" w:usb2="0001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9B7" w:rsidRDefault="008239B7" w:rsidP="008836CB">
      <w:r>
        <w:separator/>
      </w:r>
    </w:p>
  </w:footnote>
  <w:footnote w:type="continuationSeparator" w:id="0">
    <w:p w:rsidR="008239B7" w:rsidRDefault="008239B7" w:rsidP="008836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6CB"/>
    <w:rsid w:val="00150240"/>
    <w:rsid w:val="001D7563"/>
    <w:rsid w:val="00283994"/>
    <w:rsid w:val="002F3A2F"/>
    <w:rsid w:val="004F3180"/>
    <w:rsid w:val="00530683"/>
    <w:rsid w:val="006C6CE4"/>
    <w:rsid w:val="006E7E0A"/>
    <w:rsid w:val="007C4742"/>
    <w:rsid w:val="008239B7"/>
    <w:rsid w:val="00883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6CB"/>
    <w:pPr>
      <w:suppressAutoHyphens/>
      <w:spacing w:after="0" w:line="240" w:lineRule="auto"/>
      <w:jc w:val="both"/>
    </w:pPr>
    <w:rPr>
      <w:rFonts w:ascii="Times New Roman" w:eastAsia="Times New Roman"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
    <w:basedOn w:val="a"/>
    <w:link w:val="a4"/>
    <w:uiPriority w:val="99"/>
    <w:rsid w:val="008836CB"/>
    <w:pPr>
      <w:suppressAutoHyphens w:val="0"/>
      <w:jc w:val="left"/>
    </w:pPr>
    <w:rPr>
      <w:sz w:val="20"/>
      <w:szCs w:val="20"/>
    </w:rPr>
  </w:style>
  <w:style w:type="character" w:customStyle="1" w:styleId="a4">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
    <w:basedOn w:val="a0"/>
    <w:link w:val="a3"/>
    <w:uiPriority w:val="99"/>
    <w:rsid w:val="008836CB"/>
    <w:rPr>
      <w:rFonts w:ascii="Times New Roman" w:eastAsia="Times New Roman" w:hAnsi="Times New Roman" w:cs="Times New Roman"/>
      <w:sz w:val="20"/>
      <w:szCs w:val="20"/>
      <w:lang w:eastAsia="ru-RU"/>
    </w:rPr>
  </w:style>
  <w:style w:type="character" w:styleId="a5">
    <w:name w:val="footnote reference"/>
    <w:basedOn w:val="a0"/>
    <w:uiPriority w:val="99"/>
    <w:rsid w:val="008836CB"/>
    <w:rPr>
      <w:vertAlign w:val="superscript"/>
    </w:rPr>
  </w:style>
  <w:style w:type="paragraph" w:styleId="a6">
    <w:name w:val="List Paragraph"/>
    <w:basedOn w:val="a"/>
    <w:link w:val="a7"/>
    <w:uiPriority w:val="34"/>
    <w:qFormat/>
    <w:rsid w:val="008836CB"/>
    <w:pPr>
      <w:ind w:left="708"/>
    </w:pPr>
  </w:style>
  <w:style w:type="character" w:customStyle="1" w:styleId="a7">
    <w:name w:val="Абзац списка Знак"/>
    <w:basedOn w:val="a0"/>
    <w:link w:val="a6"/>
    <w:uiPriority w:val="34"/>
    <w:locked/>
    <w:rsid w:val="008836CB"/>
    <w:rPr>
      <w:rFonts w:ascii="Times New Roman" w:eastAsia="Times New Roman" w:hAnsi="Times New Roman" w:cs="Times New Roman"/>
      <w:sz w:val="26"/>
      <w:szCs w:val="26"/>
      <w:lang w:eastAsia="ru-RU"/>
    </w:rPr>
  </w:style>
  <w:style w:type="paragraph" w:customStyle="1" w:styleId="a8">
    <w:name w:val="Îñí. òåêñò"/>
    <w:rsid w:val="008836CB"/>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9">
    <w:name w:val="Balloon Text"/>
    <w:basedOn w:val="a"/>
    <w:link w:val="aa"/>
    <w:uiPriority w:val="99"/>
    <w:semiHidden/>
    <w:unhideWhenUsed/>
    <w:rsid w:val="008836CB"/>
    <w:rPr>
      <w:rFonts w:ascii="Tahoma" w:hAnsi="Tahoma" w:cs="Tahoma"/>
      <w:sz w:val="16"/>
      <w:szCs w:val="16"/>
    </w:rPr>
  </w:style>
  <w:style w:type="character" w:customStyle="1" w:styleId="aa">
    <w:name w:val="Текст выноски Знак"/>
    <w:basedOn w:val="a0"/>
    <w:link w:val="a9"/>
    <w:uiPriority w:val="99"/>
    <w:semiHidden/>
    <w:rsid w:val="008836C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6CB"/>
    <w:pPr>
      <w:suppressAutoHyphens/>
      <w:spacing w:after="0" w:line="240" w:lineRule="auto"/>
      <w:jc w:val="both"/>
    </w:pPr>
    <w:rPr>
      <w:rFonts w:ascii="Times New Roman" w:eastAsia="Times New Roman"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
    <w:basedOn w:val="a"/>
    <w:link w:val="a4"/>
    <w:uiPriority w:val="99"/>
    <w:rsid w:val="008836CB"/>
    <w:pPr>
      <w:suppressAutoHyphens w:val="0"/>
      <w:jc w:val="left"/>
    </w:pPr>
    <w:rPr>
      <w:sz w:val="20"/>
      <w:szCs w:val="20"/>
    </w:rPr>
  </w:style>
  <w:style w:type="character" w:customStyle="1" w:styleId="a4">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
    <w:basedOn w:val="a0"/>
    <w:link w:val="a3"/>
    <w:uiPriority w:val="99"/>
    <w:rsid w:val="008836CB"/>
    <w:rPr>
      <w:rFonts w:ascii="Times New Roman" w:eastAsia="Times New Roman" w:hAnsi="Times New Roman" w:cs="Times New Roman"/>
      <w:sz w:val="20"/>
      <w:szCs w:val="20"/>
      <w:lang w:eastAsia="ru-RU"/>
    </w:rPr>
  </w:style>
  <w:style w:type="character" w:styleId="a5">
    <w:name w:val="footnote reference"/>
    <w:basedOn w:val="a0"/>
    <w:uiPriority w:val="99"/>
    <w:rsid w:val="008836CB"/>
    <w:rPr>
      <w:vertAlign w:val="superscript"/>
    </w:rPr>
  </w:style>
  <w:style w:type="paragraph" w:styleId="a6">
    <w:name w:val="List Paragraph"/>
    <w:basedOn w:val="a"/>
    <w:link w:val="a7"/>
    <w:uiPriority w:val="34"/>
    <w:qFormat/>
    <w:rsid w:val="008836CB"/>
    <w:pPr>
      <w:ind w:left="708"/>
    </w:pPr>
  </w:style>
  <w:style w:type="character" w:customStyle="1" w:styleId="a7">
    <w:name w:val="Абзац списка Знак"/>
    <w:basedOn w:val="a0"/>
    <w:link w:val="a6"/>
    <w:uiPriority w:val="34"/>
    <w:locked/>
    <w:rsid w:val="008836CB"/>
    <w:rPr>
      <w:rFonts w:ascii="Times New Roman" w:eastAsia="Times New Roman" w:hAnsi="Times New Roman" w:cs="Times New Roman"/>
      <w:sz w:val="26"/>
      <w:szCs w:val="26"/>
      <w:lang w:eastAsia="ru-RU"/>
    </w:rPr>
  </w:style>
  <w:style w:type="paragraph" w:customStyle="1" w:styleId="a8">
    <w:name w:val="Îñí. òåêñò"/>
    <w:rsid w:val="008836CB"/>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9">
    <w:name w:val="Balloon Text"/>
    <w:basedOn w:val="a"/>
    <w:link w:val="aa"/>
    <w:uiPriority w:val="99"/>
    <w:semiHidden/>
    <w:unhideWhenUsed/>
    <w:rsid w:val="008836CB"/>
    <w:rPr>
      <w:rFonts w:ascii="Tahoma" w:hAnsi="Tahoma" w:cs="Tahoma"/>
      <w:sz w:val="16"/>
      <w:szCs w:val="16"/>
    </w:rPr>
  </w:style>
  <w:style w:type="character" w:customStyle="1" w:styleId="aa">
    <w:name w:val="Текст выноски Знак"/>
    <w:basedOn w:val="a0"/>
    <w:link w:val="a9"/>
    <w:uiPriority w:val="99"/>
    <w:semiHidden/>
    <w:rsid w:val="008836C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334</Words>
  <Characters>1908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2238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6</cp:revision>
  <dcterms:created xsi:type="dcterms:W3CDTF">2016-03-10T06:11:00Z</dcterms:created>
  <dcterms:modified xsi:type="dcterms:W3CDTF">2016-04-05T08:45:00Z</dcterms:modified>
</cp:coreProperties>
</file>