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9B93236" w14:textId="77777777" w:rsidR="00C50B18" w:rsidRPr="00624609" w:rsidRDefault="00C50B18" w:rsidP="00C50B18">
      <w:pPr>
        <w:jc w:val="center"/>
        <w:rPr>
          <w:b/>
          <w:sz w:val="22"/>
          <w:szCs w:val="22"/>
        </w:rPr>
      </w:pPr>
      <w:bookmarkStart w:id="0" w:name="_GoBack"/>
      <w:bookmarkEnd w:id="0"/>
      <w:r w:rsidRPr="00D61685">
        <w:rPr>
          <w:b/>
        </w:rPr>
        <w:t>У</w:t>
      </w:r>
      <w:r>
        <w:rPr>
          <w:b/>
        </w:rPr>
        <w:t>словия акции</w:t>
      </w:r>
      <w:r w:rsidRPr="0057564C">
        <w:rPr>
          <w:b/>
        </w:rPr>
        <w:t xml:space="preserve"> «</w:t>
      </w:r>
      <w:r w:rsidRPr="00624609">
        <w:rPr>
          <w:b/>
        </w:rPr>
        <w:t>Весь мир в кармане»</w:t>
      </w:r>
    </w:p>
    <w:p w14:paraId="40C809C6" w14:textId="77777777" w:rsidR="00C50B18" w:rsidRPr="00D61685" w:rsidRDefault="00C50B18" w:rsidP="00C50B18">
      <w:pPr>
        <w:tabs>
          <w:tab w:val="left" w:pos="6120"/>
        </w:tabs>
        <w:rPr>
          <w:b/>
          <w:sz w:val="22"/>
          <w:szCs w:val="22"/>
        </w:rPr>
      </w:pPr>
    </w:p>
    <w:p w14:paraId="552BC7B2" w14:textId="77777777" w:rsidR="00C50B18" w:rsidRPr="00D61685" w:rsidRDefault="00C50B18" w:rsidP="00C50B18">
      <w:pPr>
        <w:tabs>
          <w:tab w:val="left" w:pos="6120"/>
        </w:tabs>
        <w:jc w:val="both"/>
        <w:rPr>
          <w:bCs/>
          <w:color w:val="000000"/>
          <w:sz w:val="22"/>
          <w:szCs w:val="22"/>
        </w:rPr>
      </w:pPr>
      <w:r w:rsidRPr="00D61685">
        <w:rPr>
          <w:bCs/>
          <w:color w:val="000000"/>
          <w:sz w:val="22"/>
          <w:szCs w:val="22"/>
        </w:rPr>
        <w:t>Настоящие Условия определяют порядок, условия, место и сроки проведения акции, размер призового фонда акции, сроки, место и порядок получения Поощрений. В случае приостановления или досрочного прекращения проведения акции Организатор акции обязан публично уведомить об этом действующих и потенциальных участников способами, которыми информация об акции была доведена до клиента.</w:t>
      </w:r>
    </w:p>
    <w:p w14:paraId="0B98DE8B" w14:textId="77777777" w:rsidR="00C50B18" w:rsidRPr="00D61685" w:rsidRDefault="00C50B18" w:rsidP="00C50B18">
      <w:pPr>
        <w:tabs>
          <w:tab w:val="left" w:pos="6120"/>
        </w:tabs>
        <w:jc w:val="both"/>
        <w:rPr>
          <w:sz w:val="22"/>
          <w:szCs w:val="22"/>
        </w:rPr>
      </w:pPr>
    </w:p>
    <w:p w14:paraId="029E3D09" w14:textId="77777777" w:rsidR="00C50B18" w:rsidRPr="00D61685" w:rsidRDefault="00C50B18" w:rsidP="00C50B18">
      <w:pPr>
        <w:numPr>
          <w:ilvl w:val="0"/>
          <w:numId w:val="1"/>
        </w:numPr>
        <w:tabs>
          <w:tab w:val="num" w:pos="255"/>
          <w:tab w:val="left" w:pos="6120"/>
        </w:tabs>
        <w:ind w:left="0" w:firstLine="0"/>
        <w:jc w:val="both"/>
        <w:rPr>
          <w:b/>
          <w:sz w:val="22"/>
          <w:szCs w:val="22"/>
        </w:rPr>
      </w:pPr>
      <w:r w:rsidRPr="00D61685">
        <w:rPr>
          <w:b/>
          <w:sz w:val="22"/>
          <w:szCs w:val="22"/>
        </w:rPr>
        <w:t>Общая информация. Организатор Акции:</w:t>
      </w:r>
    </w:p>
    <w:p w14:paraId="0B984123" w14:textId="77777777" w:rsidR="00C50B18" w:rsidRPr="00D61685" w:rsidRDefault="00C50B18" w:rsidP="00C50B18">
      <w:pPr>
        <w:tabs>
          <w:tab w:val="left" w:pos="6120"/>
        </w:tabs>
        <w:rPr>
          <w:b/>
          <w:color w:val="548DD4" w:themeColor="text2" w:themeTint="99"/>
          <w:sz w:val="22"/>
          <w:szCs w:val="22"/>
        </w:rPr>
      </w:pPr>
    </w:p>
    <w:p w14:paraId="6B079E67" w14:textId="77777777" w:rsidR="00C50B18" w:rsidRPr="00D61685" w:rsidRDefault="00C50B18" w:rsidP="00C50B18">
      <w:pPr>
        <w:pStyle w:val="a3"/>
        <w:numPr>
          <w:ilvl w:val="1"/>
          <w:numId w:val="2"/>
        </w:numPr>
        <w:tabs>
          <w:tab w:val="clear" w:pos="858"/>
          <w:tab w:val="left" w:pos="851"/>
        </w:tabs>
        <w:jc w:val="both"/>
        <w:rPr>
          <w:b/>
        </w:rPr>
      </w:pPr>
      <w:r w:rsidRPr="00D61685">
        <w:rPr>
          <w:sz w:val="22"/>
          <w:szCs w:val="22"/>
        </w:rPr>
        <w:t xml:space="preserve">Акция </w:t>
      </w:r>
      <w:r w:rsidRPr="00D61685">
        <w:rPr>
          <w:b/>
        </w:rPr>
        <w:t xml:space="preserve">«Весь мир в кармане» </w:t>
      </w:r>
      <w:r w:rsidRPr="00D61685">
        <w:rPr>
          <w:sz w:val="22"/>
          <w:szCs w:val="22"/>
        </w:rPr>
        <w:t xml:space="preserve">(далее – «Акция») является рекламным стимулирующим в смысле ст. 9 Федерального закона РФ от 13.03.2006 № 38-ФЗ «О рекламе» мероприятием, не является публичным конкурсом в смысле гл. 57 Гражданского кодекса РФ и не является лотереей в смысле Федерального закона РФ от 11.11.2003 № 138-ФЗ «О лотереях». </w:t>
      </w:r>
    </w:p>
    <w:p w14:paraId="1E54B937" w14:textId="24E3BCFB" w:rsidR="00C50B18" w:rsidRPr="00EB37B6" w:rsidRDefault="00C50B18" w:rsidP="00C50B18">
      <w:pPr>
        <w:pStyle w:val="a3"/>
        <w:numPr>
          <w:ilvl w:val="1"/>
          <w:numId w:val="2"/>
        </w:numPr>
        <w:tabs>
          <w:tab w:val="left" w:pos="6120"/>
        </w:tabs>
        <w:jc w:val="both"/>
        <w:rPr>
          <w:sz w:val="22"/>
          <w:szCs w:val="22"/>
        </w:rPr>
      </w:pPr>
      <w:r w:rsidRPr="00D61685">
        <w:rPr>
          <w:sz w:val="22"/>
          <w:szCs w:val="22"/>
        </w:rPr>
        <w:t xml:space="preserve">Акция направлена на увеличение уровня лояльности и стимулирование безналичных переводов за рубеж </w:t>
      </w:r>
      <w:r w:rsidR="00954A75">
        <w:rPr>
          <w:sz w:val="22"/>
          <w:szCs w:val="22"/>
        </w:rPr>
        <w:t xml:space="preserve">на карты </w:t>
      </w:r>
      <w:r w:rsidR="00954A75">
        <w:rPr>
          <w:sz w:val="22"/>
          <w:szCs w:val="22"/>
          <w:lang w:val="en-US"/>
        </w:rPr>
        <w:t>Visa</w:t>
      </w:r>
      <w:r w:rsidR="00954A75" w:rsidRPr="008F12F1">
        <w:rPr>
          <w:sz w:val="22"/>
          <w:szCs w:val="22"/>
        </w:rPr>
        <w:t xml:space="preserve"> </w:t>
      </w:r>
      <w:r w:rsidR="00954A75">
        <w:rPr>
          <w:sz w:val="22"/>
          <w:szCs w:val="22"/>
        </w:rPr>
        <w:t xml:space="preserve">держателей банковских карт ПАО Сбербанк </w:t>
      </w:r>
      <w:r w:rsidRPr="00AB4AD3">
        <w:rPr>
          <w:sz w:val="22"/>
          <w:szCs w:val="22"/>
        </w:rPr>
        <w:t xml:space="preserve">в </w:t>
      </w:r>
      <w:r w:rsidR="0071069D">
        <w:rPr>
          <w:sz w:val="22"/>
          <w:szCs w:val="22"/>
        </w:rPr>
        <w:t>М</w:t>
      </w:r>
      <w:r w:rsidR="00775944">
        <w:rPr>
          <w:sz w:val="22"/>
          <w:szCs w:val="22"/>
        </w:rPr>
        <w:t xml:space="preserve">обильном приложении </w:t>
      </w:r>
      <w:r w:rsidR="000C3BAE">
        <w:rPr>
          <w:sz w:val="22"/>
          <w:szCs w:val="22"/>
        </w:rPr>
        <w:t>«</w:t>
      </w:r>
      <w:r w:rsidRPr="00AB4AD3">
        <w:rPr>
          <w:sz w:val="22"/>
          <w:szCs w:val="22"/>
        </w:rPr>
        <w:t>СберБанк Онлайн</w:t>
      </w:r>
      <w:r w:rsidR="000C3BAE">
        <w:rPr>
          <w:sz w:val="22"/>
          <w:szCs w:val="22"/>
        </w:rPr>
        <w:t>»</w:t>
      </w:r>
      <w:r w:rsidR="0071069D">
        <w:rPr>
          <w:rStyle w:val="af2"/>
          <w:sz w:val="22"/>
          <w:szCs w:val="22"/>
        </w:rPr>
        <w:footnoteReference w:id="2"/>
      </w:r>
      <w:r w:rsidR="00954A75">
        <w:rPr>
          <w:sz w:val="22"/>
          <w:szCs w:val="22"/>
        </w:rPr>
        <w:t>.</w:t>
      </w:r>
    </w:p>
    <w:p w14:paraId="33523B96" w14:textId="77777777" w:rsidR="00C50B18" w:rsidRPr="00D61685" w:rsidRDefault="00C50B18" w:rsidP="00C50B18">
      <w:pPr>
        <w:pStyle w:val="a3"/>
        <w:numPr>
          <w:ilvl w:val="1"/>
          <w:numId w:val="2"/>
        </w:numPr>
        <w:tabs>
          <w:tab w:val="left" w:pos="6120"/>
        </w:tabs>
        <w:jc w:val="both"/>
        <w:rPr>
          <w:sz w:val="22"/>
          <w:szCs w:val="22"/>
        </w:rPr>
      </w:pPr>
      <w:r w:rsidRPr="00D61685">
        <w:rPr>
          <w:sz w:val="22"/>
          <w:szCs w:val="22"/>
        </w:rPr>
        <w:t xml:space="preserve">Термины и определения: </w:t>
      </w:r>
    </w:p>
    <w:p w14:paraId="74C4C3B4" w14:textId="77777777" w:rsidR="00C50B18" w:rsidRPr="00624609" w:rsidRDefault="00C50B18" w:rsidP="00C50B18">
      <w:pPr>
        <w:pStyle w:val="a3"/>
        <w:tabs>
          <w:tab w:val="left" w:pos="6120"/>
        </w:tabs>
        <w:ind w:left="858"/>
        <w:jc w:val="both"/>
        <w:rPr>
          <w:sz w:val="22"/>
          <w:szCs w:val="22"/>
        </w:rPr>
      </w:pPr>
      <w:r w:rsidRPr="00624609">
        <w:rPr>
          <w:sz w:val="22"/>
          <w:szCs w:val="22"/>
        </w:rPr>
        <w:t>Для целей настоящих Условий Акции используются следующие термины и определения:</w:t>
      </w:r>
    </w:p>
    <w:p w14:paraId="3B94C4E8" w14:textId="4FD5A008" w:rsidR="00C50B18" w:rsidRPr="00170264" w:rsidRDefault="00C50B18" w:rsidP="00C50B18">
      <w:pPr>
        <w:tabs>
          <w:tab w:val="left" w:pos="6120"/>
        </w:tabs>
        <w:ind w:left="858"/>
        <w:jc w:val="both"/>
        <w:rPr>
          <w:color w:val="000000" w:themeColor="text1"/>
          <w:sz w:val="22"/>
          <w:szCs w:val="22"/>
        </w:rPr>
      </w:pPr>
      <w:r w:rsidRPr="00D61685">
        <w:rPr>
          <w:b/>
          <w:color w:val="000000" w:themeColor="text1"/>
          <w:sz w:val="22"/>
          <w:szCs w:val="22"/>
        </w:rPr>
        <w:t xml:space="preserve">Банк – </w:t>
      </w:r>
      <w:r w:rsidRPr="00D61685">
        <w:rPr>
          <w:color w:val="000000" w:themeColor="text1"/>
          <w:sz w:val="22"/>
          <w:szCs w:val="22"/>
        </w:rPr>
        <w:t>ПАО Сбербанк</w:t>
      </w:r>
      <w:r w:rsidR="00170264" w:rsidRPr="008F12F1">
        <w:rPr>
          <w:sz w:val="22"/>
          <w:szCs w:val="22"/>
        </w:rPr>
        <w:t>;</w:t>
      </w:r>
      <w:r w:rsidR="00170264" w:rsidRPr="008F12F1">
        <w:rPr>
          <w:color w:val="000000" w:themeColor="text1"/>
          <w:sz w:val="22"/>
          <w:szCs w:val="22"/>
        </w:rPr>
        <w:t xml:space="preserve"> </w:t>
      </w:r>
      <w:r w:rsidR="00170264" w:rsidRPr="00D61685">
        <w:rPr>
          <w:sz w:val="22"/>
          <w:szCs w:val="22"/>
        </w:rPr>
        <w:t>юридический адрес: Россия, Москва, 117997, ул. Вавилова, д. 19. Генеральная лицензия Банка России на осуществление банковских операций №1481 от 11.08.2015 г</w:t>
      </w:r>
      <w:r w:rsidR="00170264" w:rsidRPr="008F12F1">
        <w:rPr>
          <w:sz w:val="22"/>
          <w:szCs w:val="22"/>
        </w:rPr>
        <w:t>.</w:t>
      </w:r>
    </w:p>
    <w:p w14:paraId="5552BD24" w14:textId="77777777" w:rsidR="00C50B18" w:rsidRPr="00D61685" w:rsidRDefault="00C50B18" w:rsidP="00C50B18">
      <w:pPr>
        <w:pStyle w:val="a3"/>
        <w:tabs>
          <w:tab w:val="left" w:pos="6120"/>
        </w:tabs>
        <w:ind w:left="858"/>
        <w:jc w:val="both"/>
        <w:rPr>
          <w:sz w:val="22"/>
          <w:szCs w:val="22"/>
        </w:rPr>
      </w:pPr>
      <w:r w:rsidRPr="00D61685">
        <w:rPr>
          <w:b/>
          <w:color w:val="000000" w:themeColor="text1"/>
          <w:sz w:val="22"/>
          <w:szCs w:val="22"/>
        </w:rPr>
        <w:t>Участник Акции</w:t>
      </w:r>
      <w:r w:rsidRPr="00D61685">
        <w:rPr>
          <w:color w:val="000000" w:themeColor="text1"/>
          <w:sz w:val="22"/>
          <w:szCs w:val="22"/>
        </w:rPr>
        <w:t xml:space="preserve"> – клиент Банка, отвечающий требованиям Акции и выполнивший условия участия в Акции.</w:t>
      </w:r>
    </w:p>
    <w:p w14:paraId="622EE525" w14:textId="77777777" w:rsidR="00C50B18" w:rsidRPr="00D61685" w:rsidRDefault="00C50B18" w:rsidP="00C50B18">
      <w:pPr>
        <w:tabs>
          <w:tab w:val="left" w:pos="6120"/>
        </w:tabs>
        <w:ind w:left="858"/>
        <w:jc w:val="both"/>
        <w:rPr>
          <w:sz w:val="22"/>
          <w:szCs w:val="22"/>
        </w:rPr>
      </w:pPr>
      <w:r w:rsidRPr="00D61685">
        <w:rPr>
          <w:b/>
          <w:sz w:val="22"/>
          <w:szCs w:val="22"/>
        </w:rPr>
        <w:t>Поощрение –</w:t>
      </w:r>
      <w:r w:rsidRPr="00D61685">
        <w:rPr>
          <w:sz w:val="22"/>
          <w:szCs w:val="22"/>
        </w:rPr>
        <w:t xml:space="preserve"> соответствующее количество денежных средств, подлежащих зачислению на счет мобильного телефона Участника, в порядке, предусмотренном настоящими Условиями.</w:t>
      </w:r>
    </w:p>
    <w:p w14:paraId="3C1998D4" w14:textId="77777777" w:rsidR="00C50B18" w:rsidRPr="00D61685" w:rsidRDefault="00C50B18" w:rsidP="00C50B18">
      <w:pPr>
        <w:tabs>
          <w:tab w:val="left" w:pos="6120"/>
        </w:tabs>
        <w:ind w:left="858"/>
        <w:jc w:val="both"/>
        <w:rPr>
          <w:sz w:val="22"/>
          <w:szCs w:val="22"/>
        </w:rPr>
      </w:pPr>
      <w:r w:rsidRPr="00D61685">
        <w:rPr>
          <w:b/>
          <w:sz w:val="22"/>
        </w:rPr>
        <w:t>Победитель</w:t>
      </w:r>
      <w:r w:rsidRPr="00D61685">
        <w:rPr>
          <w:sz w:val="22"/>
          <w:szCs w:val="22"/>
        </w:rPr>
        <w:t xml:space="preserve"> – Участник Акции, выполнивший условия Акции, и признанный Победителем в порядке, указанном в настоящих Условиях.</w:t>
      </w:r>
    </w:p>
    <w:p w14:paraId="3D310F0D" w14:textId="4AACEFA5" w:rsidR="00954A75" w:rsidRPr="00624609" w:rsidRDefault="00C50B18" w:rsidP="00775944">
      <w:pPr>
        <w:pStyle w:val="Default"/>
        <w:ind w:left="858"/>
        <w:jc w:val="both"/>
        <w:rPr>
          <w:sz w:val="22"/>
          <w:szCs w:val="22"/>
          <w:lang w:eastAsia="en-US"/>
        </w:rPr>
      </w:pPr>
      <w:r w:rsidRPr="00D61685">
        <w:rPr>
          <w:b/>
          <w:sz w:val="22"/>
          <w:szCs w:val="22"/>
        </w:rPr>
        <w:t xml:space="preserve">Карта – </w:t>
      </w:r>
      <w:r w:rsidRPr="00D61685">
        <w:rPr>
          <w:sz w:val="22"/>
          <w:szCs w:val="22"/>
        </w:rPr>
        <w:t>в рамках настоящей Акции под Картой следует понимать</w:t>
      </w:r>
      <w:r w:rsidRPr="00D61685">
        <w:rPr>
          <w:sz w:val="22"/>
          <w:szCs w:val="22"/>
          <w:lang w:eastAsia="en-US"/>
        </w:rPr>
        <w:t xml:space="preserve"> все дебетовые карты, эмитированные Банком, </w:t>
      </w:r>
      <w:r w:rsidRPr="00EB37B6">
        <w:rPr>
          <w:sz w:val="22"/>
          <w:szCs w:val="22"/>
          <w:lang w:eastAsia="en-US"/>
        </w:rPr>
        <w:t xml:space="preserve">за исключением </w:t>
      </w:r>
      <w:r>
        <w:rPr>
          <w:sz w:val="22"/>
          <w:szCs w:val="22"/>
          <w:lang w:eastAsia="en-US"/>
        </w:rPr>
        <w:t>бизнес</w:t>
      </w:r>
      <w:r w:rsidRPr="00EB37B6">
        <w:rPr>
          <w:sz w:val="22"/>
          <w:szCs w:val="22"/>
          <w:lang w:eastAsia="en-US"/>
        </w:rPr>
        <w:t xml:space="preserve"> карт</w:t>
      </w:r>
      <w:r w:rsidRPr="00D61685">
        <w:rPr>
          <w:sz w:val="22"/>
          <w:szCs w:val="22"/>
          <w:lang w:eastAsia="en-US"/>
        </w:rPr>
        <w:t>. Подробнее на сайте: www.sberbank.ru и/или по тел. 8 (800) 555-55-50.</w:t>
      </w:r>
    </w:p>
    <w:p w14:paraId="16F0C3B1" w14:textId="67726C06" w:rsidR="00C50B18" w:rsidRPr="00EB37B6" w:rsidRDefault="00C50B18" w:rsidP="00C50B18">
      <w:pPr>
        <w:widowControl/>
        <w:tabs>
          <w:tab w:val="left" w:pos="6120"/>
        </w:tabs>
        <w:autoSpaceDE/>
        <w:adjustRightInd/>
        <w:ind w:left="858"/>
        <w:jc w:val="both"/>
        <w:rPr>
          <w:sz w:val="22"/>
          <w:szCs w:val="22"/>
        </w:rPr>
      </w:pPr>
      <w:r w:rsidRPr="00624609">
        <w:rPr>
          <w:b/>
          <w:sz w:val="22"/>
          <w:szCs w:val="22"/>
        </w:rPr>
        <w:t>Перевод денежных средств</w:t>
      </w:r>
      <w:r w:rsidRPr="00EB37B6">
        <w:rPr>
          <w:sz w:val="22"/>
          <w:szCs w:val="22"/>
        </w:rPr>
        <w:t xml:space="preserve"> – </w:t>
      </w:r>
      <w:r w:rsidRPr="00D61685">
        <w:rPr>
          <w:sz w:val="22"/>
          <w:szCs w:val="22"/>
        </w:rPr>
        <w:t>перевод за рубеж</w:t>
      </w:r>
      <w:r>
        <w:rPr>
          <w:sz w:val="22"/>
          <w:szCs w:val="22"/>
        </w:rPr>
        <w:t xml:space="preserve">, совершенный в </w:t>
      </w:r>
      <w:r w:rsidR="00775944">
        <w:rPr>
          <w:sz w:val="22"/>
          <w:szCs w:val="22"/>
        </w:rPr>
        <w:t>Мобильном приложении</w:t>
      </w:r>
      <w:r>
        <w:rPr>
          <w:sz w:val="22"/>
          <w:szCs w:val="22"/>
        </w:rPr>
        <w:t xml:space="preserve"> </w:t>
      </w:r>
      <w:r w:rsidR="00775944">
        <w:rPr>
          <w:sz w:val="22"/>
          <w:szCs w:val="22"/>
        </w:rPr>
        <w:t>«</w:t>
      </w:r>
      <w:r w:rsidRPr="00AB4AD3">
        <w:rPr>
          <w:sz w:val="22"/>
          <w:szCs w:val="22"/>
        </w:rPr>
        <w:t>СберБанк Онлайн</w:t>
      </w:r>
      <w:r w:rsidR="000710D8">
        <w:rPr>
          <w:sz w:val="22"/>
          <w:szCs w:val="22"/>
        </w:rPr>
        <w:t>»</w:t>
      </w:r>
      <w:r>
        <w:rPr>
          <w:sz w:val="22"/>
          <w:szCs w:val="22"/>
        </w:rPr>
        <w:t xml:space="preserve">, </w:t>
      </w:r>
      <w:r w:rsidRPr="00EB37B6">
        <w:rPr>
          <w:sz w:val="22"/>
          <w:szCs w:val="22"/>
        </w:rPr>
        <w:t xml:space="preserve">с дебетовой карты платежной системы </w:t>
      </w:r>
      <w:r w:rsidRPr="00EB37B6">
        <w:rPr>
          <w:sz w:val="22"/>
          <w:szCs w:val="22"/>
          <w:lang w:val="en-US"/>
        </w:rPr>
        <w:t>Visa</w:t>
      </w:r>
      <w:r w:rsidRPr="00EB37B6">
        <w:rPr>
          <w:sz w:val="22"/>
          <w:szCs w:val="22"/>
        </w:rPr>
        <w:t xml:space="preserve">, </w:t>
      </w:r>
      <w:r w:rsidRPr="00EB37B6">
        <w:rPr>
          <w:sz w:val="22"/>
          <w:szCs w:val="22"/>
          <w:lang w:val="en-US"/>
        </w:rPr>
        <w:t>Mastercard</w:t>
      </w:r>
      <w:r w:rsidRPr="00EB37B6">
        <w:rPr>
          <w:sz w:val="22"/>
          <w:szCs w:val="22"/>
        </w:rPr>
        <w:t xml:space="preserve"> или МИР</w:t>
      </w:r>
      <w:r w:rsidR="00040849">
        <w:rPr>
          <w:sz w:val="22"/>
          <w:szCs w:val="22"/>
        </w:rPr>
        <w:t>, эмитированной</w:t>
      </w:r>
      <w:r w:rsidRPr="00EB37B6">
        <w:rPr>
          <w:sz w:val="22"/>
          <w:szCs w:val="22"/>
        </w:rPr>
        <w:t xml:space="preserve"> </w:t>
      </w:r>
      <w:r w:rsidR="00040849">
        <w:rPr>
          <w:sz w:val="22"/>
          <w:szCs w:val="22"/>
        </w:rPr>
        <w:t xml:space="preserve">Банком, </w:t>
      </w:r>
      <w:r w:rsidRPr="00EB37B6">
        <w:rPr>
          <w:sz w:val="22"/>
          <w:szCs w:val="22"/>
        </w:rPr>
        <w:t xml:space="preserve">на карту платежной системы </w:t>
      </w:r>
      <w:r w:rsidRPr="00EB37B6">
        <w:rPr>
          <w:sz w:val="22"/>
          <w:szCs w:val="22"/>
          <w:lang w:val="en-US"/>
        </w:rPr>
        <w:t>Visa</w:t>
      </w:r>
      <w:r w:rsidRPr="00EB37B6">
        <w:rPr>
          <w:sz w:val="22"/>
          <w:szCs w:val="22"/>
        </w:rPr>
        <w:t xml:space="preserve">, имитированную </w:t>
      </w:r>
      <w:r w:rsidRPr="00D61685">
        <w:rPr>
          <w:sz w:val="22"/>
          <w:szCs w:val="22"/>
        </w:rPr>
        <w:t>и</w:t>
      </w:r>
      <w:r w:rsidRPr="00EB37B6">
        <w:rPr>
          <w:sz w:val="22"/>
          <w:szCs w:val="22"/>
        </w:rPr>
        <w:t>ностранным банком</w:t>
      </w:r>
      <w:r>
        <w:rPr>
          <w:sz w:val="22"/>
          <w:szCs w:val="22"/>
        </w:rPr>
        <w:t>.</w:t>
      </w:r>
    </w:p>
    <w:p w14:paraId="2D9011E7" w14:textId="09035E52" w:rsidR="00C50B18" w:rsidRDefault="00C50B18" w:rsidP="00C50B18">
      <w:pPr>
        <w:pStyle w:val="a3"/>
        <w:tabs>
          <w:tab w:val="left" w:pos="6120"/>
        </w:tabs>
        <w:ind w:left="851"/>
        <w:jc w:val="both"/>
        <w:rPr>
          <w:b/>
          <w:sz w:val="22"/>
          <w:szCs w:val="22"/>
        </w:rPr>
      </w:pPr>
      <w:r w:rsidRPr="006117D9">
        <w:rPr>
          <w:b/>
          <w:sz w:val="22"/>
          <w:szCs w:val="22"/>
        </w:rPr>
        <w:t xml:space="preserve">Держатель Карты – </w:t>
      </w:r>
      <w:r w:rsidRPr="006117D9">
        <w:rPr>
          <w:sz w:val="22"/>
          <w:szCs w:val="22"/>
        </w:rPr>
        <w:t>физическое лицо, заключившее с Банком Договор о Карте</w:t>
      </w:r>
      <w:r>
        <w:rPr>
          <w:sz w:val="22"/>
          <w:szCs w:val="22"/>
        </w:rPr>
        <w:t xml:space="preserve"> и на имя которого Банком выпущена Карта</w:t>
      </w:r>
      <w:r w:rsidRPr="00D61685">
        <w:rPr>
          <w:color w:val="000000"/>
          <w:sz w:val="22"/>
          <w:szCs w:val="22"/>
        </w:rPr>
        <w:t>, и являющийся Участником Акции</w:t>
      </w:r>
      <w:r w:rsidRPr="00D61685">
        <w:rPr>
          <w:b/>
          <w:sz w:val="22"/>
          <w:szCs w:val="22"/>
        </w:rPr>
        <w:t>.</w:t>
      </w:r>
    </w:p>
    <w:p w14:paraId="0B0B9207" w14:textId="396B6BB3" w:rsidR="00C50B18" w:rsidRPr="00624609" w:rsidRDefault="00C50B18" w:rsidP="00C50B18">
      <w:pPr>
        <w:pStyle w:val="a3"/>
        <w:numPr>
          <w:ilvl w:val="1"/>
          <w:numId w:val="2"/>
        </w:numPr>
        <w:jc w:val="both"/>
        <w:rPr>
          <w:sz w:val="22"/>
          <w:szCs w:val="22"/>
        </w:rPr>
      </w:pPr>
      <w:r w:rsidRPr="00D61685">
        <w:rPr>
          <w:sz w:val="22"/>
          <w:szCs w:val="22"/>
        </w:rPr>
        <w:t>Организатором Акции является АО «МарКом»</w:t>
      </w:r>
      <w:r w:rsidRPr="00624609">
        <w:rPr>
          <w:sz w:val="22"/>
          <w:szCs w:val="22"/>
        </w:rPr>
        <w:t xml:space="preserve">(далее – «Организатор»). </w:t>
      </w:r>
    </w:p>
    <w:p w14:paraId="55EDD87B" w14:textId="77777777" w:rsidR="00C50B18" w:rsidRPr="00D61685" w:rsidRDefault="00C50B18" w:rsidP="00C50B18">
      <w:pPr>
        <w:ind w:left="851"/>
        <w:jc w:val="both"/>
        <w:rPr>
          <w:sz w:val="22"/>
          <w:szCs w:val="22"/>
        </w:rPr>
      </w:pPr>
      <w:r w:rsidRPr="00D61685">
        <w:rPr>
          <w:sz w:val="22"/>
          <w:szCs w:val="22"/>
        </w:rPr>
        <w:t xml:space="preserve">Полное наименование: Акционерное общество «МарКом». </w:t>
      </w:r>
    </w:p>
    <w:p w14:paraId="2096BA88" w14:textId="77777777" w:rsidR="00C50B18" w:rsidRPr="00D61685" w:rsidRDefault="00C50B18" w:rsidP="00C50B18">
      <w:pPr>
        <w:ind w:left="851"/>
        <w:jc w:val="both"/>
        <w:rPr>
          <w:sz w:val="22"/>
          <w:szCs w:val="22"/>
        </w:rPr>
      </w:pPr>
      <w:r w:rsidRPr="00D61685">
        <w:rPr>
          <w:sz w:val="22"/>
          <w:szCs w:val="22"/>
        </w:rPr>
        <w:t xml:space="preserve">Адрес места нахождения: 119334, г.Москва, ул.Вавилова, 3 </w:t>
      </w:r>
    </w:p>
    <w:p w14:paraId="517EB0B2" w14:textId="77777777" w:rsidR="00C50B18" w:rsidRPr="00D61685" w:rsidRDefault="00C50B18" w:rsidP="00C50B18">
      <w:pPr>
        <w:ind w:left="851"/>
        <w:jc w:val="both"/>
        <w:rPr>
          <w:sz w:val="22"/>
          <w:szCs w:val="22"/>
        </w:rPr>
      </w:pPr>
      <w:r w:rsidRPr="00D61685">
        <w:rPr>
          <w:sz w:val="22"/>
          <w:szCs w:val="22"/>
        </w:rPr>
        <w:t xml:space="preserve">Почтовый адрес: 119334, г.Москва, ул.Вавилова, 3 </w:t>
      </w:r>
    </w:p>
    <w:p w14:paraId="044D8CD6" w14:textId="77777777" w:rsidR="00C50B18" w:rsidRPr="00D61685" w:rsidRDefault="00C50B18" w:rsidP="00C50B18">
      <w:pPr>
        <w:ind w:left="851"/>
        <w:jc w:val="both"/>
        <w:rPr>
          <w:sz w:val="22"/>
          <w:szCs w:val="22"/>
        </w:rPr>
      </w:pPr>
      <w:r w:rsidRPr="00D61685">
        <w:rPr>
          <w:sz w:val="22"/>
          <w:szCs w:val="22"/>
        </w:rPr>
        <w:t xml:space="preserve">ОГРН 5067746106709 </w:t>
      </w:r>
    </w:p>
    <w:p w14:paraId="2E209DFF" w14:textId="77777777" w:rsidR="00C50B18" w:rsidRPr="00D61685" w:rsidRDefault="00C50B18" w:rsidP="00C50B18">
      <w:pPr>
        <w:pStyle w:val="Default"/>
        <w:ind w:left="851"/>
        <w:jc w:val="both"/>
        <w:rPr>
          <w:color w:val="auto"/>
        </w:rPr>
      </w:pPr>
      <w:r w:rsidRPr="00D61685">
        <w:rPr>
          <w:sz w:val="22"/>
          <w:szCs w:val="22"/>
        </w:rPr>
        <w:t>ИНН/КПП 7725578793/772801001</w:t>
      </w:r>
    </w:p>
    <w:p w14:paraId="7F6DB08A" w14:textId="77777777" w:rsidR="00C50B18" w:rsidRPr="00D61685" w:rsidRDefault="00C50B18" w:rsidP="00C50B18">
      <w:pPr>
        <w:pStyle w:val="Default"/>
        <w:jc w:val="both"/>
        <w:rPr>
          <w:sz w:val="22"/>
          <w:szCs w:val="22"/>
          <w:lang w:eastAsia="en-US"/>
        </w:rPr>
      </w:pPr>
    </w:p>
    <w:p w14:paraId="2E1AA8FA" w14:textId="77777777" w:rsidR="00C50B18" w:rsidRPr="00D61685" w:rsidRDefault="00C50B18" w:rsidP="00C50B18">
      <w:pPr>
        <w:pStyle w:val="Default"/>
        <w:numPr>
          <w:ilvl w:val="0"/>
          <w:numId w:val="11"/>
        </w:numPr>
        <w:jc w:val="both"/>
        <w:rPr>
          <w:sz w:val="22"/>
          <w:szCs w:val="22"/>
          <w:lang w:eastAsia="en-US"/>
        </w:rPr>
      </w:pPr>
      <w:r w:rsidRPr="00D61685">
        <w:rPr>
          <w:b/>
          <w:sz w:val="22"/>
          <w:szCs w:val="22"/>
          <w:lang w:eastAsia="en-US"/>
        </w:rPr>
        <w:lastRenderedPageBreak/>
        <w:t>Период проведения Акции и территория проведения:</w:t>
      </w:r>
    </w:p>
    <w:p w14:paraId="4FD148A0" w14:textId="77777777" w:rsidR="00C50B18" w:rsidRPr="008F12F1" w:rsidRDefault="00C50B18" w:rsidP="008F12F1">
      <w:pPr>
        <w:widowControl/>
        <w:ind w:left="284"/>
        <w:jc w:val="both"/>
        <w:rPr>
          <w:vanish/>
          <w:color w:val="000000"/>
          <w:sz w:val="22"/>
          <w:szCs w:val="22"/>
          <w:lang w:eastAsia="en-US"/>
        </w:rPr>
      </w:pPr>
    </w:p>
    <w:p w14:paraId="2ADBF8BE" w14:textId="20A4FE0E" w:rsidR="00C50B18" w:rsidRPr="00EB37B6" w:rsidRDefault="00C50B18" w:rsidP="008F12F1">
      <w:pPr>
        <w:pStyle w:val="af7"/>
        <w:spacing w:before="1"/>
        <w:ind w:left="426"/>
        <w:rPr>
          <w:sz w:val="22"/>
          <w:szCs w:val="22"/>
        </w:rPr>
      </w:pPr>
      <w:r w:rsidRPr="00D61685">
        <w:rPr>
          <w:sz w:val="22"/>
          <w:szCs w:val="22"/>
        </w:rPr>
        <w:t xml:space="preserve">2.1. Общий срок проведения Акции (включая срок получения Участником Поощрения) – с </w:t>
      </w:r>
      <w:r w:rsidRPr="00EB37B6">
        <w:rPr>
          <w:sz w:val="22"/>
          <w:szCs w:val="22"/>
        </w:rPr>
        <w:t>01.03.2021 года по 30.04.2021 года включительно</w:t>
      </w:r>
      <w:r w:rsidR="00787DC5">
        <w:rPr>
          <w:sz w:val="22"/>
          <w:szCs w:val="22"/>
        </w:rPr>
        <w:t xml:space="preserve"> </w:t>
      </w:r>
      <w:r w:rsidR="00787DC5">
        <w:t>или до исчерпания Призового фонда акции (в зависимости от того, какое событие наступит ранее).</w:t>
      </w:r>
    </w:p>
    <w:p w14:paraId="53E269F6" w14:textId="77777777" w:rsidR="00C50B18" w:rsidRPr="00EB37B6" w:rsidRDefault="00C50B18" w:rsidP="00C50B18">
      <w:pPr>
        <w:pStyle w:val="Default"/>
        <w:ind w:left="360"/>
        <w:jc w:val="both"/>
        <w:rPr>
          <w:sz w:val="22"/>
          <w:szCs w:val="22"/>
          <w:lang w:eastAsia="en-US"/>
        </w:rPr>
      </w:pPr>
      <w:r w:rsidRPr="00EB37B6">
        <w:rPr>
          <w:sz w:val="22"/>
          <w:szCs w:val="22"/>
          <w:lang w:eastAsia="en-US"/>
        </w:rPr>
        <w:t>2.2. Срок совершения активных действий в целях принятия участия в настоящей Акции (Период совершения Переводов) – с 00:00:00 ч. 01.03.2021 года по 23:59:59 ч. 31.03.2021 года включительно по Московскому времени.</w:t>
      </w:r>
    </w:p>
    <w:p w14:paraId="3007F383" w14:textId="77777777" w:rsidR="00C50B18" w:rsidRPr="00EB37B6" w:rsidRDefault="00C50B18" w:rsidP="00C50B18">
      <w:pPr>
        <w:pStyle w:val="Default"/>
        <w:ind w:left="360"/>
        <w:jc w:val="both"/>
        <w:rPr>
          <w:sz w:val="22"/>
          <w:szCs w:val="22"/>
          <w:lang w:eastAsia="en-US"/>
        </w:rPr>
      </w:pPr>
      <w:r w:rsidRPr="00EB37B6">
        <w:rPr>
          <w:sz w:val="22"/>
          <w:szCs w:val="22"/>
          <w:lang w:eastAsia="en-US"/>
        </w:rPr>
        <w:t>2.3. Период определения Победителей – с 01.04.2021 года по 15.04.2021 года.</w:t>
      </w:r>
    </w:p>
    <w:p w14:paraId="3C15A6B5" w14:textId="77777777" w:rsidR="00C50B18" w:rsidRPr="00D61685" w:rsidRDefault="00C50B18" w:rsidP="00C50B18">
      <w:pPr>
        <w:pStyle w:val="Default"/>
        <w:ind w:left="360"/>
        <w:jc w:val="both"/>
        <w:rPr>
          <w:sz w:val="22"/>
          <w:szCs w:val="22"/>
          <w:lang w:eastAsia="en-US"/>
        </w:rPr>
      </w:pPr>
      <w:r w:rsidRPr="00EB37B6">
        <w:rPr>
          <w:sz w:val="22"/>
          <w:szCs w:val="22"/>
          <w:lang w:eastAsia="en-US"/>
        </w:rPr>
        <w:t>2.4.</w:t>
      </w:r>
      <w:r>
        <w:rPr>
          <w:sz w:val="22"/>
          <w:szCs w:val="22"/>
          <w:lang w:eastAsia="en-US"/>
        </w:rPr>
        <w:t xml:space="preserve"> </w:t>
      </w:r>
      <w:r w:rsidRPr="00EB37B6">
        <w:rPr>
          <w:sz w:val="22"/>
          <w:szCs w:val="22"/>
          <w:lang w:eastAsia="en-US"/>
        </w:rPr>
        <w:t>Период вручения (начисления) Поощрений – с 16.04.2021 года по 30.04.2021 года включительно.</w:t>
      </w:r>
    </w:p>
    <w:p w14:paraId="7E160807" w14:textId="503AD0ED" w:rsidR="00DD327A" w:rsidRPr="0071069D" w:rsidRDefault="00C50B18" w:rsidP="008F12F1">
      <w:pPr>
        <w:pStyle w:val="Default"/>
        <w:ind w:left="709" w:hanging="366"/>
        <w:jc w:val="both"/>
        <w:rPr>
          <w:sz w:val="22"/>
          <w:szCs w:val="22"/>
          <w:lang w:eastAsia="en-US"/>
        </w:rPr>
      </w:pPr>
      <w:r w:rsidRPr="00D61685">
        <w:rPr>
          <w:sz w:val="22"/>
          <w:szCs w:val="22"/>
          <w:lang w:eastAsia="en-US"/>
        </w:rPr>
        <w:t>2.5. Акция проводится на территории Российской Федерации</w:t>
      </w:r>
      <w:r w:rsidR="0071069D" w:rsidRPr="008F12F1">
        <w:rPr>
          <w:sz w:val="22"/>
          <w:szCs w:val="22"/>
          <w:lang w:eastAsia="en-US"/>
        </w:rPr>
        <w:t>.</w:t>
      </w:r>
    </w:p>
    <w:p w14:paraId="1AEB29EF" w14:textId="4AB4676D" w:rsidR="00CC47FF" w:rsidRDefault="00CC47FF" w:rsidP="009B4B59">
      <w:pPr>
        <w:pStyle w:val="Default"/>
        <w:ind w:left="360"/>
        <w:jc w:val="both"/>
        <w:rPr>
          <w:b/>
          <w:sz w:val="22"/>
          <w:szCs w:val="22"/>
          <w:lang w:eastAsia="en-US"/>
        </w:rPr>
      </w:pPr>
    </w:p>
    <w:p w14:paraId="7BCBBC10" w14:textId="77777777" w:rsidR="00CC47FF" w:rsidRPr="00D61685" w:rsidRDefault="00CC47FF" w:rsidP="00CC47FF">
      <w:pPr>
        <w:pStyle w:val="Default"/>
        <w:jc w:val="both"/>
        <w:rPr>
          <w:sz w:val="22"/>
          <w:szCs w:val="22"/>
          <w:lang w:eastAsia="en-US"/>
        </w:rPr>
      </w:pPr>
      <w:r w:rsidRPr="00D61685">
        <w:rPr>
          <w:b/>
          <w:sz w:val="22"/>
          <w:szCs w:val="22"/>
          <w:lang w:eastAsia="en-US"/>
        </w:rPr>
        <w:t>3. Участники Акции:</w:t>
      </w:r>
    </w:p>
    <w:p w14:paraId="51FA9D09" w14:textId="77777777" w:rsidR="00CC47FF" w:rsidRPr="00D61685" w:rsidRDefault="00CC47FF" w:rsidP="00CC47FF">
      <w:pPr>
        <w:widowControl/>
        <w:rPr>
          <w:vanish/>
          <w:color w:val="000000"/>
          <w:sz w:val="22"/>
          <w:szCs w:val="22"/>
          <w:lang w:eastAsia="en-US"/>
        </w:rPr>
      </w:pPr>
    </w:p>
    <w:p w14:paraId="1667396A" w14:textId="77777777" w:rsidR="00CC47FF" w:rsidRPr="00D61685" w:rsidRDefault="00CC47FF" w:rsidP="00CC47FF">
      <w:pPr>
        <w:pStyle w:val="Default"/>
        <w:ind w:left="360"/>
        <w:jc w:val="both"/>
        <w:rPr>
          <w:sz w:val="22"/>
          <w:szCs w:val="22"/>
          <w:lang w:eastAsia="en-US"/>
        </w:rPr>
      </w:pPr>
      <w:r w:rsidRPr="00D61685">
        <w:rPr>
          <w:sz w:val="22"/>
          <w:szCs w:val="22"/>
          <w:lang w:eastAsia="en-US"/>
        </w:rPr>
        <w:t>3.1. Клиенты Банка, которые соответствуют требованиям Акции и принимают в ней участие в соответствии с п. 4. настоящих Условий.</w:t>
      </w:r>
    </w:p>
    <w:p w14:paraId="11125481" w14:textId="77777777" w:rsidR="00CC47FF" w:rsidRPr="00D61685" w:rsidRDefault="00CC47FF" w:rsidP="00CC47FF">
      <w:pPr>
        <w:pStyle w:val="Default"/>
        <w:ind w:left="360"/>
        <w:jc w:val="both"/>
        <w:rPr>
          <w:sz w:val="22"/>
          <w:szCs w:val="22"/>
          <w:lang w:eastAsia="en-US"/>
        </w:rPr>
      </w:pPr>
      <w:r w:rsidRPr="00D61685">
        <w:rPr>
          <w:sz w:val="22"/>
          <w:szCs w:val="22"/>
          <w:lang w:eastAsia="en-US"/>
        </w:rPr>
        <w:t>3.2. Участниками Акции могут быть дееспособные физические лица, достигшие возраста 18    лет, являющиеся гражданами Российской Федерации и соответствуют требованиям, указанным в п</w:t>
      </w:r>
      <w:r>
        <w:rPr>
          <w:sz w:val="22"/>
          <w:szCs w:val="22"/>
          <w:lang w:eastAsia="en-US"/>
        </w:rPr>
        <w:t>.</w:t>
      </w:r>
      <w:r w:rsidRPr="00D61685">
        <w:rPr>
          <w:sz w:val="22"/>
          <w:szCs w:val="22"/>
          <w:lang w:eastAsia="en-US"/>
        </w:rPr>
        <w:t>п. 3.3. и 3.4. ниже.</w:t>
      </w:r>
    </w:p>
    <w:p w14:paraId="074086CC" w14:textId="77777777" w:rsidR="00CC47FF" w:rsidRPr="00D61685" w:rsidRDefault="00CC47FF" w:rsidP="00CC47FF">
      <w:pPr>
        <w:pStyle w:val="Default"/>
        <w:ind w:left="360"/>
        <w:jc w:val="both"/>
        <w:rPr>
          <w:sz w:val="22"/>
          <w:szCs w:val="22"/>
          <w:lang w:eastAsia="en-US"/>
        </w:rPr>
      </w:pPr>
      <w:r w:rsidRPr="00D61685">
        <w:rPr>
          <w:sz w:val="22"/>
          <w:szCs w:val="22"/>
          <w:lang w:eastAsia="en-US"/>
        </w:rPr>
        <w:t>3.3. К участию в Акции не допускаются сотрудники Организатора, их аффилированные лица (сотрудники аффилированных с ними лиц), сотрудники организаций, участвующих в подготовке и проведении Акции, принимающие непосредственное участие в организации проведения Акции, сотрудники Банка, а также члены семей всех упомянутых лиц.</w:t>
      </w:r>
    </w:p>
    <w:p w14:paraId="518000D9" w14:textId="77777777" w:rsidR="00CC47FF" w:rsidRPr="00EB37B6" w:rsidRDefault="00CC47FF" w:rsidP="00CC47FF">
      <w:pPr>
        <w:pStyle w:val="Default"/>
        <w:ind w:left="360"/>
        <w:jc w:val="both"/>
        <w:rPr>
          <w:sz w:val="22"/>
          <w:szCs w:val="22"/>
          <w:lang w:eastAsia="en-US"/>
        </w:rPr>
      </w:pPr>
      <w:r w:rsidRPr="00EB37B6">
        <w:rPr>
          <w:sz w:val="22"/>
          <w:szCs w:val="22"/>
          <w:lang w:eastAsia="en-US"/>
        </w:rPr>
        <w:t>3.4. Участниками Акции являются физические лица:</w:t>
      </w:r>
    </w:p>
    <w:p w14:paraId="3F57E1DF" w14:textId="77777777" w:rsidR="00CC47FF" w:rsidRDefault="00CC47FF" w:rsidP="00CC47FF">
      <w:pPr>
        <w:pStyle w:val="Default"/>
        <w:numPr>
          <w:ilvl w:val="0"/>
          <w:numId w:val="38"/>
        </w:numPr>
        <w:jc w:val="both"/>
        <w:rPr>
          <w:sz w:val="22"/>
          <w:szCs w:val="22"/>
          <w:lang w:eastAsia="en-US"/>
        </w:rPr>
      </w:pPr>
      <w:r w:rsidRPr="00EB37B6">
        <w:rPr>
          <w:sz w:val="22"/>
          <w:szCs w:val="22"/>
          <w:lang w:eastAsia="en-US"/>
        </w:rPr>
        <w:t>новые клиенты сервиса Переводов денежных средств за рубеж по номеру карты, предоставившие Банку согласие на получение от Банка рекламной информации и рассылок, а также согласие на обработку Банком и Организатором его персональных данных для указанных целей.</w:t>
      </w:r>
    </w:p>
    <w:p w14:paraId="142095EB" w14:textId="17C6ADF6" w:rsidR="00D103EA" w:rsidRPr="00CC47FF" w:rsidRDefault="00CC47FF" w:rsidP="00CC47FF">
      <w:pPr>
        <w:pStyle w:val="Default"/>
        <w:numPr>
          <w:ilvl w:val="0"/>
          <w:numId w:val="38"/>
        </w:numPr>
        <w:jc w:val="both"/>
        <w:rPr>
          <w:sz w:val="22"/>
          <w:szCs w:val="22"/>
          <w:lang w:eastAsia="en-US"/>
        </w:rPr>
      </w:pPr>
      <w:r w:rsidRPr="00CC47FF">
        <w:rPr>
          <w:sz w:val="22"/>
          <w:szCs w:val="22"/>
          <w:lang w:eastAsia="en-US"/>
        </w:rPr>
        <w:t xml:space="preserve">клиенты Банка, держатели </w:t>
      </w:r>
      <w:r w:rsidR="00310525">
        <w:rPr>
          <w:sz w:val="22"/>
          <w:szCs w:val="22"/>
          <w:lang w:eastAsia="en-US"/>
        </w:rPr>
        <w:t>К</w:t>
      </w:r>
      <w:r w:rsidRPr="00CC47FF">
        <w:rPr>
          <w:sz w:val="22"/>
          <w:szCs w:val="22"/>
          <w:lang w:eastAsia="en-US"/>
        </w:rPr>
        <w:t>арт,</w:t>
      </w:r>
      <w:r w:rsidR="00393FAD" w:rsidRPr="00CC47FF">
        <w:rPr>
          <w:sz w:val="22"/>
          <w:szCs w:val="22"/>
          <w:lang w:eastAsia="en-US"/>
        </w:rPr>
        <w:t xml:space="preserve"> </w:t>
      </w:r>
      <w:r w:rsidR="00D103EA" w:rsidRPr="00CC47FF">
        <w:rPr>
          <w:sz w:val="22"/>
          <w:szCs w:val="22"/>
          <w:lang w:eastAsia="en-US"/>
        </w:rPr>
        <w:t xml:space="preserve">не совершавшие </w:t>
      </w:r>
      <w:r w:rsidR="0037690B" w:rsidRPr="00CC47FF">
        <w:rPr>
          <w:sz w:val="22"/>
          <w:szCs w:val="22"/>
          <w:lang w:eastAsia="en-US"/>
        </w:rPr>
        <w:t>Перевод</w:t>
      </w:r>
      <w:r w:rsidR="00B9107E" w:rsidRPr="00CC47FF">
        <w:rPr>
          <w:sz w:val="22"/>
          <w:szCs w:val="22"/>
          <w:lang w:eastAsia="en-US"/>
        </w:rPr>
        <w:t>ы</w:t>
      </w:r>
      <w:r w:rsidR="0037690B" w:rsidRPr="00CC47FF">
        <w:rPr>
          <w:sz w:val="22"/>
          <w:szCs w:val="22"/>
          <w:lang w:eastAsia="en-US"/>
        </w:rPr>
        <w:t xml:space="preserve"> </w:t>
      </w:r>
      <w:r w:rsidR="00D103EA" w:rsidRPr="00CC47FF">
        <w:rPr>
          <w:sz w:val="22"/>
          <w:szCs w:val="22"/>
          <w:lang w:eastAsia="en-US"/>
        </w:rPr>
        <w:t>денежны</w:t>
      </w:r>
      <w:r w:rsidR="0037690B" w:rsidRPr="00CC47FF">
        <w:rPr>
          <w:sz w:val="22"/>
          <w:szCs w:val="22"/>
          <w:lang w:eastAsia="en-US"/>
        </w:rPr>
        <w:t>х средств</w:t>
      </w:r>
      <w:r w:rsidR="00D103EA" w:rsidRPr="00CC47FF">
        <w:rPr>
          <w:sz w:val="22"/>
          <w:szCs w:val="22"/>
          <w:lang w:eastAsia="en-US"/>
        </w:rPr>
        <w:t xml:space="preserve"> </w:t>
      </w:r>
      <w:r w:rsidR="00393FAD" w:rsidRPr="00CC47FF">
        <w:rPr>
          <w:sz w:val="22"/>
          <w:szCs w:val="22"/>
          <w:lang w:eastAsia="en-US"/>
        </w:rPr>
        <w:t xml:space="preserve">за рубеж </w:t>
      </w:r>
      <w:r w:rsidR="00D103EA" w:rsidRPr="00CC47FF">
        <w:rPr>
          <w:sz w:val="22"/>
          <w:szCs w:val="22"/>
          <w:lang w:eastAsia="en-US"/>
        </w:rPr>
        <w:t xml:space="preserve">по </w:t>
      </w:r>
      <w:r w:rsidR="00873F13" w:rsidRPr="00CC47FF">
        <w:rPr>
          <w:sz w:val="22"/>
          <w:szCs w:val="22"/>
          <w:lang w:eastAsia="en-US"/>
        </w:rPr>
        <w:t>номеру карты</w:t>
      </w:r>
      <w:r w:rsidR="00393FAD" w:rsidRPr="00CC47FF">
        <w:rPr>
          <w:sz w:val="22"/>
          <w:szCs w:val="22"/>
          <w:lang w:eastAsia="en-US"/>
        </w:rPr>
        <w:t xml:space="preserve"> </w:t>
      </w:r>
      <w:r w:rsidR="00393FAD" w:rsidRPr="00CC47FF">
        <w:rPr>
          <w:sz w:val="22"/>
        </w:rPr>
        <w:t>в</w:t>
      </w:r>
      <w:r w:rsidR="00601793" w:rsidRPr="008F12F1">
        <w:rPr>
          <w:sz w:val="22"/>
          <w:szCs w:val="22"/>
          <w:lang w:eastAsia="en-US"/>
        </w:rPr>
        <w:t xml:space="preserve"> </w:t>
      </w:r>
      <w:r w:rsidR="00601793">
        <w:rPr>
          <w:sz w:val="22"/>
          <w:szCs w:val="22"/>
          <w:lang w:eastAsia="en-US"/>
        </w:rPr>
        <w:t>Мобильном приложении</w:t>
      </w:r>
      <w:r w:rsidR="0037690B" w:rsidRPr="00CC47FF">
        <w:rPr>
          <w:sz w:val="22"/>
          <w:szCs w:val="22"/>
          <w:lang w:eastAsia="en-US"/>
        </w:rPr>
        <w:t xml:space="preserve"> </w:t>
      </w:r>
      <w:r w:rsidR="00601793">
        <w:rPr>
          <w:sz w:val="22"/>
          <w:szCs w:val="22"/>
          <w:lang w:eastAsia="en-US"/>
        </w:rPr>
        <w:t>«</w:t>
      </w:r>
      <w:r w:rsidR="00393FAD" w:rsidRPr="00CC47FF">
        <w:rPr>
          <w:sz w:val="22"/>
        </w:rPr>
        <w:t>СберБанк Онлайн</w:t>
      </w:r>
      <w:r w:rsidR="00601793">
        <w:rPr>
          <w:sz w:val="22"/>
        </w:rPr>
        <w:t>»</w:t>
      </w:r>
      <w:r w:rsidR="00A93DDF" w:rsidRPr="00CC47FF">
        <w:rPr>
          <w:sz w:val="22"/>
          <w:szCs w:val="22"/>
          <w:lang w:eastAsia="en-US"/>
        </w:rPr>
        <w:t xml:space="preserve">, </w:t>
      </w:r>
      <w:r w:rsidR="00393FAD" w:rsidRPr="00CC47FF">
        <w:rPr>
          <w:sz w:val="22"/>
          <w:szCs w:val="22"/>
          <w:lang w:eastAsia="en-US"/>
        </w:rPr>
        <w:t xml:space="preserve">начиная с </w:t>
      </w:r>
      <w:r w:rsidR="006E17E1" w:rsidRPr="008F12F1">
        <w:rPr>
          <w:sz w:val="22"/>
          <w:szCs w:val="22"/>
          <w:lang w:eastAsia="en-US"/>
        </w:rPr>
        <w:t>0</w:t>
      </w:r>
      <w:r w:rsidR="00393FAD" w:rsidRPr="00CC47FF">
        <w:rPr>
          <w:sz w:val="22"/>
          <w:szCs w:val="22"/>
          <w:lang w:eastAsia="en-US"/>
        </w:rPr>
        <w:t>1.09.</w:t>
      </w:r>
      <w:r w:rsidR="006E17E1" w:rsidRPr="008F12F1">
        <w:rPr>
          <w:sz w:val="22"/>
          <w:szCs w:val="22"/>
          <w:lang w:eastAsia="en-US"/>
        </w:rPr>
        <w:t>202</w:t>
      </w:r>
      <w:r w:rsidR="00A039F0" w:rsidRPr="00A039F0">
        <w:rPr>
          <w:sz w:val="22"/>
          <w:szCs w:val="22"/>
          <w:lang w:eastAsia="en-US"/>
        </w:rPr>
        <w:t>0</w:t>
      </w:r>
      <w:r w:rsidR="00711BAD" w:rsidRPr="00CC47FF">
        <w:rPr>
          <w:sz w:val="22"/>
          <w:szCs w:val="22"/>
          <w:lang w:eastAsia="en-US"/>
        </w:rPr>
        <w:t xml:space="preserve">  по 28.02.2021 года</w:t>
      </w:r>
      <w:r w:rsidR="00D103EA" w:rsidRPr="00CC47FF">
        <w:rPr>
          <w:sz w:val="22"/>
        </w:rPr>
        <w:t>.</w:t>
      </w:r>
      <w:r w:rsidR="00D103EA" w:rsidRPr="00CC47FF">
        <w:rPr>
          <w:sz w:val="22"/>
          <w:szCs w:val="22"/>
          <w:lang w:eastAsia="en-US"/>
        </w:rPr>
        <w:t xml:space="preserve"> </w:t>
      </w:r>
    </w:p>
    <w:p w14:paraId="41240FF8" w14:textId="77777777" w:rsidR="00B3054C" w:rsidRPr="00B12635" w:rsidRDefault="00B3054C" w:rsidP="00B3054C">
      <w:pPr>
        <w:pStyle w:val="Default"/>
        <w:ind w:left="792"/>
        <w:jc w:val="both"/>
        <w:rPr>
          <w:sz w:val="22"/>
          <w:szCs w:val="22"/>
          <w:lang w:eastAsia="en-US"/>
        </w:rPr>
      </w:pPr>
    </w:p>
    <w:p w14:paraId="1F856E65" w14:textId="77777777" w:rsidR="00B3054C" w:rsidRPr="00B12635" w:rsidRDefault="009B4B59" w:rsidP="009B4B59">
      <w:pPr>
        <w:pStyle w:val="Default"/>
        <w:jc w:val="both"/>
        <w:rPr>
          <w:sz w:val="22"/>
          <w:szCs w:val="22"/>
          <w:lang w:eastAsia="en-US"/>
        </w:rPr>
      </w:pPr>
      <w:r w:rsidRPr="00B12635">
        <w:rPr>
          <w:b/>
          <w:sz w:val="22"/>
          <w:szCs w:val="22"/>
          <w:lang w:eastAsia="en-US"/>
        </w:rPr>
        <w:t xml:space="preserve">4. </w:t>
      </w:r>
      <w:r w:rsidR="00B3054C" w:rsidRPr="00B12635">
        <w:rPr>
          <w:b/>
          <w:sz w:val="22"/>
          <w:szCs w:val="22"/>
          <w:lang w:eastAsia="en-US"/>
        </w:rPr>
        <w:t>Порядок принятия участия в Акции:</w:t>
      </w:r>
    </w:p>
    <w:p w14:paraId="5CE8CF3D" w14:textId="77777777" w:rsidR="00B3054C" w:rsidRPr="00B12635" w:rsidRDefault="00B3054C" w:rsidP="00B3054C">
      <w:pPr>
        <w:pStyle w:val="Default"/>
        <w:ind w:left="360"/>
        <w:jc w:val="both"/>
        <w:rPr>
          <w:b/>
          <w:sz w:val="22"/>
          <w:szCs w:val="22"/>
          <w:lang w:eastAsia="en-US"/>
        </w:rPr>
      </w:pPr>
    </w:p>
    <w:p w14:paraId="7E5F9B1B" w14:textId="5A0F7435" w:rsidR="004102CB" w:rsidRPr="00B12635" w:rsidRDefault="00B3054C" w:rsidP="00B3054C">
      <w:pPr>
        <w:pStyle w:val="Default"/>
        <w:numPr>
          <w:ilvl w:val="1"/>
          <w:numId w:val="15"/>
        </w:numPr>
        <w:jc w:val="both"/>
        <w:rPr>
          <w:sz w:val="22"/>
          <w:szCs w:val="22"/>
          <w:lang w:eastAsia="en-US"/>
        </w:rPr>
      </w:pPr>
      <w:r w:rsidRPr="00B12635">
        <w:rPr>
          <w:sz w:val="22"/>
          <w:szCs w:val="22"/>
          <w:lang w:eastAsia="en-US"/>
        </w:rPr>
        <w:t>Источником информации о полных условиях Акции, об Организаторе Акции, о правилах и сроках проведения Акции, о количестве Поощрений, сроках, месте и порядке их получения является промо-страница Акции, доступная участникам Акции на Интернет-сайте www.sberbank.ru (далее и ранее – «Сайт»).</w:t>
      </w:r>
    </w:p>
    <w:p w14:paraId="16815C1F" w14:textId="77777777" w:rsidR="004102CB" w:rsidRPr="00B12635" w:rsidRDefault="00B3054C" w:rsidP="00B12635">
      <w:pPr>
        <w:pStyle w:val="Default"/>
        <w:numPr>
          <w:ilvl w:val="1"/>
          <w:numId w:val="15"/>
        </w:numPr>
        <w:jc w:val="both"/>
        <w:rPr>
          <w:sz w:val="22"/>
          <w:szCs w:val="22"/>
        </w:rPr>
      </w:pPr>
      <w:r w:rsidRPr="00B12635">
        <w:rPr>
          <w:sz w:val="22"/>
        </w:rPr>
        <w:t>Для того чтобы стать Участником Акци</w:t>
      </w:r>
      <w:r w:rsidR="00F06D8D" w:rsidRPr="00B12635">
        <w:rPr>
          <w:sz w:val="22"/>
        </w:rPr>
        <w:t>и, необходимо</w:t>
      </w:r>
      <w:r w:rsidR="004102CB" w:rsidRPr="00B12635">
        <w:rPr>
          <w:sz w:val="22"/>
        </w:rPr>
        <w:t xml:space="preserve"> </w:t>
      </w:r>
      <w:r w:rsidR="004102CB" w:rsidRPr="00B12635">
        <w:rPr>
          <w:sz w:val="22"/>
          <w:szCs w:val="22"/>
        </w:rPr>
        <w:t>в период проведения Акции (для получения Поощрения), указанного в п.2.2. настоящих Правил Акции, необходимо последовательно совершить нижеуказанные действия:</w:t>
      </w:r>
    </w:p>
    <w:p w14:paraId="5A360374" w14:textId="32268DBF" w:rsidR="00E20BE4" w:rsidRPr="00E20BE4" w:rsidRDefault="004102CB" w:rsidP="00E20BE4">
      <w:pPr>
        <w:pStyle w:val="Default"/>
        <w:numPr>
          <w:ilvl w:val="2"/>
          <w:numId w:val="15"/>
        </w:numPr>
        <w:jc w:val="both"/>
        <w:rPr>
          <w:sz w:val="22"/>
        </w:rPr>
      </w:pPr>
      <w:r w:rsidRPr="00E20BE4">
        <w:rPr>
          <w:sz w:val="22"/>
          <w:szCs w:val="22"/>
        </w:rPr>
        <w:t xml:space="preserve"> авторизоваться в </w:t>
      </w:r>
      <w:r w:rsidR="00601793">
        <w:rPr>
          <w:sz w:val="22"/>
          <w:szCs w:val="22"/>
        </w:rPr>
        <w:t>М</w:t>
      </w:r>
      <w:r w:rsidR="00474063">
        <w:rPr>
          <w:sz w:val="22"/>
          <w:szCs w:val="22"/>
        </w:rPr>
        <w:t xml:space="preserve">обильном </w:t>
      </w:r>
      <w:r w:rsidR="00E20BE4">
        <w:rPr>
          <w:sz w:val="22"/>
          <w:szCs w:val="22"/>
        </w:rPr>
        <w:t>приложении</w:t>
      </w:r>
      <w:r w:rsidR="00E20BE4" w:rsidRPr="001014C8">
        <w:rPr>
          <w:sz w:val="22"/>
          <w:szCs w:val="22"/>
        </w:rPr>
        <w:t xml:space="preserve"> </w:t>
      </w:r>
      <w:r w:rsidR="00E20BE4">
        <w:rPr>
          <w:sz w:val="22"/>
          <w:szCs w:val="22"/>
        </w:rPr>
        <w:t>«Сбербанк Онлайн»</w:t>
      </w:r>
      <w:r w:rsidR="00E20BE4" w:rsidRPr="00AB1E18">
        <w:rPr>
          <w:sz w:val="22"/>
          <w:szCs w:val="22"/>
        </w:rPr>
        <w:t xml:space="preserve">; </w:t>
      </w:r>
      <w:r w:rsidRPr="00E20BE4">
        <w:rPr>
          <w:sz w:val="22"/>
          <w:szCs w:val="22"/>
        </w:rPr>
        <w:t xml:space="preserve">если ранее не был авторизован; </w:t>
      </w:r>
    </w:p>
    <w:p w14:paraId="12CE6BC4" w14:textId="77777777" w:rsidR="00E20BE4" w:rsidRPr="00E20BE4" w:rsidRDefault="00E20BE4" w:rsidP="00E20BE4">
      <w:pPr>
        <w:pStyle w:val="Default"/>
        <w:numPr>
          <w:ilvl w:val="2"/>
          <w:numId w:val="15"/>
        </w:numPr>
        <w:jc w:val="both"/>
        <w:rPr>
          <w:sz w:val="22"/>
        </w:rPr>
      </w:pPr>
      <w:r w:rsidRPr="00E20BE4">
        <w:rPr>
          <w:sz w:val="22"/>
          <w:szCs w:val="22"/>
        </w:rPr>
        <w:t xml:space="preserve">в разделе «Платежи» МП выбрать «За рубеж», затем «По номеру карты»;  </w:t>
      </w:r>
    </w:p>
    <w:p w14:paraId="643B7D44" w14:textId="268C0551" w:rsidR="00E20BE4" w:rsidRPr="00E20BE4" w:rsidRDefault="00E20BE4" w:rsidP="00E20BE4">
      <w:pPr>
        <w:pStyle w:val="Default"/>
        <w:numPr>
          <w:ilvl w:val="2"/>
          <w:numId w:val="15"/>
        </w:numPr>
        <w:jc w:val="both"/>
        <w:rPr>
          <w:sz w:val="22"/>
        </w:rPr>
      </w:pPr>
      <w:r w:rsidRPr="00E20BE4">
        <w:rPr>
          <w:sz w:val="22"/>
          <w:szCs w:val="22"/>
        </w:rPr>
        <w:t xml:space="preserve">указать номер карты получателя </w:t>
      </w:r>
      <w:r>
        <w:rPr>
          <w:sz w:val="22"/>
          <w:szCs w:val="22"/>
          <w:lang w:val="en-US"/>
        </w:rPr>
        <w:t>Visa</w:t>
      </w:r>
      <w:r w:rsidRPr="00E20BE4">
        <w:rPr>
          <w:sz w:val="22"/>
          <w:szCs w:val="22"/>
        </w:rPr>
        <w:t>;</w:t>
      </w:r>
    </w:p>
    <w:p w14:paraId="3A2ACB04" w14:textId="5701EA2C" w:rsidR="00E20BE4" w:rsidRPr="00E20BE4" w:rsidRDefault="00E20BE4" w:rsidP="00E20BE4">
      <w:pPr>
        <w:pStyle w:val="Default"/>
        <w:numPr>
          <w:ilvl w:val="2"/>
          <w:numId w:val="15"/>
        </w:numPr>
        <w:jc w:val="both"/>
        <w:rPr>
          <w:sz w:val="22"/>
        </w:rPr>
      </w:pPr>
      <w:r w:rsidRPr="00E20BE4">
        <w:rPr>
          <w:sz w:val="22"/>
          <w:szCs w:val="22"/>
        </w:rPr>
        <w:t xml:space="preserve">ввести сумму </w:t>
      </w:r>
      <w:r w:rsidR="00D2591F">
        <w:rPr>
          <w:sz w:val="22"/>
          <w:szCs w:val="22"/>
        </w:rPr>
        <w:t>(</w:t>
      </w:r>
      <w:r>
        <w:rPr>
          <w:sz w:val="22"/>
          <w:szCs w:val="22"/>
        </w:rPr>
        <w:t>от 50 000 рублей</w:t>
      </w:r>
      <w:r w:rsidR="00E138FE">
        <w:rPr>
          <w:sz w:val="22"/>
          <w:szCs w:val="22"/>
        </w:rPr>
        <w:t>/</w:t>
      </w:r>
      <w:r w:rsidR="00D2591F">
        <w:rPr>
          <w:sz w:val="22"/>
          <w:szCs w:val="22"/>
        </w:rPr>
        <w:t xml:space="preserve"> </w:t>
      </w:r>
      <w:r w:rsidR="00E138FE" w:rsidRPr="008F12F1">
        <w:rPr>
          <w:sz w:val="22"/>
          <w:szCs w:val="22"/>
        </w:rPr>
        <w:t>650 долларов США/ 550 Евро</w:t>
      </w:r>
      <w:r w:rsidR="00D2591F">
        <w:rPr>
          <w:sz w:val="22"/>
          <w:szCs w:val="22"/>
        </w:rPr>
        <w:t>)</w:t>
      </w:r>
      <w:r w:rsidR="00601793">
        <w:rPr>
          <w:sz w:val="22"/>
          <w:szCs w:val="22"/>
        </w:rPr>
        <w:t xml:space="preserve">, </w:t>
      </w:r>
      <w:r w:rsidRPr="00E20BE4">
        <w:rPr>
          <w:sz w:val="22"/>
          <w:szCs w:val="22"/>
        </w:rPr>
        <w:t xml:space="preserve"> валюту перевода (выбрать из списка: </w:t>
      </w:r>
      <w:r w:rsidRPr="00E20BE4">
        <w:rPr>
          <w:rFonts w:ascii="Cambria Math" w:hAnsi="Cambria Math" w:cs="Cambria Math"/>
          <w:sz w:val="22"/>
          <w:szCs w:val="22"/>
        </w:rPr>
        <w:t>₽</w:t>
      </w:r>
      <w:r w:rsidRPr="00E20BE4">
        <w:rPr>
          <w:sz w:val="22"/>
          <w:szCs w:val="22"/>
        </w:rPr>
        <w:t>, $ или €), а также указать фамилию и имя получателя перевода;</w:t>
      </w:r>
    </w:p>
    <w:p w14:paraId="45912A3F" w14:textId="0E6B01A5" w:rsidR="00E20BE4" w:rsidRPr="00E20BE4" w:rsidRDefault="00E20BE4" w:rsidP="00E20BE4">
      <w:pPr>
        <w:pStyle w:val="Default"/>
        <w:numPr>
          <w:ilvl w:val="2"/>
          <w:numId w:val="15"/>
        </w:numPr>
        <w:jc w:val="both"/>
        <w:rPr>
          <w:sz w:val="22"/>
        </w:rPr>
      </w:pPr>
      <w:r w:rsidRPr="00E20BE4">
        <w:rPr>
          <w:sz w:val="22"/>
          <w:szCs w:val="22"/>
        </w:rPr>
        <w:t>при наличии технической возможности успешно совершить перевод по кнопке «Перевести» в соответствии с условиями совершения операции:</w:t>
      </w:r>
    </w:p>
    <w:p w14:paraId="6D0E8827" w14:textId="77777777" w:rsidR="00E20BE4" w:rsidRDefault="00E20BE4" w:rsidP="00E20BE4">
      <w:pPr>
        <w:pStyle w:val="a3"/>
        <w:widowControl/>
        <w:numPr>
          <w:ilvl w:val="0"/>
          <w:numId w:val="37"/>
        </w:numPr>
        <w:autoSpaceDE/>
        <w:autoSpaceDN/>
        <w:adjustRightInd/>
        <w:contextualSpacing w:val="0"/>
        <w:rPr>
          <w:sz w:val="22"/>
          <w:szCs w:val="22"/>
        </w:rPr>
      </w:pPr>
      <w:r>
        <w:rPr>
          <w:sz w:val="22"/>
          <w:szCs w:val="22"/>
        </w:rPr>
        <w:t>комиссия за перевод составляет</w:t>
      </w:r>
      <w:r w:rsidRPr="00BD1056">
        <w:rPr>
          <w:sz w:val="22"/>
          <w:szCs w:val="22"/>
        </w:rPr>
        <w:t xml:space="preserve"> 1%</w:t>
      </w:r>
      <w:r>
        <w:rPr>
          <w:sz w:val="22"/>
          <w:szCs w:val="22"/>
        </w:rPr>
        <w:t xml:space="preserve"> от суммы перевода, минимальная и максимальная сумма комиссии зависит от валюты Карты:</w:t>
      </w:r>
    </w:p>
    <w:p w14:paraId="618A3521" w14:textId="7F8179AA" w:rsidR="00E20BE4" w:rsidRDefault="00E20BE4" w:rsidP="00E20BE4">
      <w:pPr>
        <w:pStyle w:val="a3"/>
        <w:widowControl/>
        <w:numPr>
          <w:ilvl w:val="1"/>
          <w:numId w:val="37"/>
        </w:numPr>
        <w:autoSpaceDE/>
        <w:autoSpaceDN/>
        <w:adjustRightInd/>
        <w:contextualSpacing w:val="0"/>
        <w:rPr>
          <w:sz w:val="22"/>
          <w:szCs w:val="22"/>
        </w:rPr>
      </w:pPr>
      <w:r>
        <w:rPr>
          <w:sz w:val="22"/>
          <w:szCs w:val="22"/>
        </w:rPr>
        <w:t xml:space="preserve">при переводе с карты, открытой </w:t>
      </w:r>
      <w:r w:rsidRPr="00BD1056">
        <w:rPr>
          <w:sz w:val="22"/>
          <w:szCs w:val="22"/>
        </w:rPr>
        <w:t xml:space="preserve">в </w:t>
      </w:r>
      <w:r>
        <w:rPr>
          <w:rFonts w:ascii="Cambria Math" w:hAnsi="Cambria Math" w:cs="Cambria Math"/>
          <w:sz w:val="22"/>
          <w:szCs w:val="22"/>
        </w:rPr>
        <w:t>рублях</w:t>
      </w:r>
      <w:r w:rsidRPr="00BD1056">
        <w:rPr>
          <w:sz w:val="22"/>
          <w:szCs w:val="22"/>
        </w:rPr>
        <w:t xml:space="preserve"> минимум 30</w:t>
      </w:r>
      <w:r>
        <w:rPr>
          <w:sz w:val="22"/>
          <w:szCs w:val="22"/>
        </w:rPr>
        <w:t xml:space="preserve"> </w:t>
      </w:r>
      <w:r>
        <w:rPr>
          <w:rFonts w:ascii="Cambria Math" w:hAnsi="Cambria Math" w:cs="Cambria Math"/>
          <w:sz w:val="22"/>
          <w:szCs w:val="22"/>
        </w:rPr>
        <w:t>рублей</w:t>
      </w:r>
      <w:r w:rsidRPr="00BD1056">
        <w:rPr>
          <w:sz w:val="22"/>
          <w:szCs w:val="22"/>
        </w:rPr>
        <w:t>, максимум 1500</w:t>
      </w:r>
      <w:r>
        <w:rPr>
          <w:sz w:val="22"/>
          <w:szCs w:val="22"/>
        </w:rPr>
        <w:t xml:space="preserve"> </w:t>
      </w:r>
      <w:r>
        <w:rPr>
          <w:rFonts w:ascii="Cambria Math" w:hAnsi="Cambria Math" w:cs="Cambria Math"/>
          <w:sz w:val="22"/>
          <w:szCs w:val="22"/>
        </w:rPr>
        <w:t>рублей</w:t>
      </w:r>
      <w:r>
        <w:rPr>
          <w:sz w:val="22"/>
          <w:szCs w:val="22"/>
        </w:rPr>
        <w:t>;</w:t>
      </w:r>
    </w:p>
    <w:p w14:paraId="0E2521A9" w14:textId="77777777" w:rsidR="00E20BE4" w:rsidRDefault="00E20BE4" w:rsidP="00E20BE4">
      <w:pPr>
        <w:pStyle w:val="a3"/>
        <w:widowControl/>
        <w:numPr>
          <w:ilvl w:val="1"/>
          <w:numId w:val="37"/>
        </w:numPr>
        <w:autoSpaceDE/>
        <w:autoSpaceDN/>
        <w:adjustRightInd/>
        <w:contextualSpacing w:val="0"/>
        <w:rPr>
          <w:sz w:val="22"/>
          <w:szCs w:val="22"/>
        </w:rPr>
      </w:pPr>
      <w:r w:rsidRPr="00BD1056">
        <w:rPr>
          <w:sz w:val="22"/>
          <w:szCs w:val="22"/>
        </w:rPr>
        <w:t>при переводе с карты, открытой в</w:t>
      </w:r>
      <w:r>
        <w:rPr>
          <w:sz w:val="22"/>
          <w:szCs w:val="22"/>
        </w:rPr>
        <w:t xml:space="preserve"> долларах США минимум </w:t>
      </w:r>
      <w:r w:rsidRPr="00BD1056">
        <w:rPr>
          <w:sz w:val="22"/>
          <w:szCs w:val="22"/>
        </w:rPr>
        <w:t>1</w:t>
      </w:r>
      <w:r>
        <w:rPr>
          <w:sz w:val="22"/>
          <w:szCs w:val="22"/>
        </w:rPr>
        <w:t xml:space="preserve"> доллар США, максимум </w:t>
      </w:r>
      <w:r w:rsidRPr="00BD1056">
        <w:rPr>
          <w:sz w:val="22"/>
          <w:szCs w:val="22"/>
        </w:rPr>
        <w:t>20</w:t>
      </w:r>
      <w:r>
        <w:rPr>
          <w:sz w:val="22"/>
          <w:szCs w:val="22"/>
        </w:rPr>
        <w:t xml:space="preserve"> долларов США;</w:t>
      </w:r>
    </w:p>
    <w:p w14:paraId="41890EBC" w14:textId="77777777" w:rsidR="00E20BE4" w:rsidRDefault="00E20BE4" w:rsidP="00E20BE4">
      <w:pPr>
        <w:pStyle w:val="a3"/>
        <w:widowControl/>
        <w:numPr>
          <w:ilvl w:val="1"/>
          <w:numId w:val="37"/>
        </w:numPr>
        <w:autoSpaceDE/>
        <w:autoSpaceDN/>
        <w:adjustRightInd/>
        <w:contextualSpacing w:val="0"/>
        <w:rPr>
          <w:sz w:val="22"/>
          <w:szCs w:val="22"/>
        </w:rPr>
      </w:pPr>
      <w:r w:rsidRPr="00BD1056">
        <w:rPr>
          <w:sz w:val="22"/>
          <w:szCs w:val="22"/>
        </w:rPr>
        <w:t>пр</w:t>
      </w:r>
      <w:r>
        <w:rPr>
          <w:sz w:val="22"/>
          <w:szCs w:val="22"/>
        </w:rPr>
        <w:t xml:space="preserve">и переводе с карты, открытой в евро минимум </w:t>
      </w:r>
      <w:r w:rsidRPr="00BD1056">
        <w:rPr>
          <w:sz w:val="22"/>
          <w:szCs w:val="22"/>
        </w:rPr>
        <w:t>1</w:t>
      </w:r>
      <w:r>
        <w:rPr>
          <w:sz w:val="22"/>
          <w:szCs w:val="22"/>
        </w:rPr>
        <w:t xml:space="preserve"> евро, максимум </w:t>
      </w:r>
      <w:r w:rsidRPr="00BD1056">
        <w:rPr>
          <w:sz w:val="22"/>
          <w:szCs w:val="22"/>
        </w:rPr>
        <w:t>20</w:t>
      </w:r>
      <w:r>
        <w:rPr>
          <w:sz w:val="22"/>
          <w:szCs w:val="22"/>
        </w:rPr>
        <w:t xml:space="preserve"> евро.</w:t>
      </w:r>
    </w:p>
    <w:p w14:paraId="420720EE" w14:textId="77777777" w:rsidR="00E20BE4" w:rsidRDefault="00E20BE4" w:rsidP="00E20BE4">
      <w:pPr>
        <w:pStyle w:val="a3"/>
        <w:widowControl/>
        <w:numPr>
          <w:ilvl w:val="0"/>
          <w:numId w:val="37"/>
        </w:numPr>
        <w:autoSpaceDE/>
        <w:autoSpaceDN/>
        <w:adjustRightInd/>
        <w:contextualSpacing w:val="0"/>
        <w:rPr>
          <w:sz w:val="22"/>
          <w:szCs w:val="22"/>
        </w:rPr>
      </w:pPr>
      <w:r>
        <w:rPr>
          <w:sz w:val="22"/>
          <w:szCs w:val="22"/>
        </w:rPr>
        <w:t>л</w:t>
      </w:r>
      <w:r w:rsidRPr="00BD1056">
        <w:rPr>
          <w:sz w:val="22"/>
          <w:szCs w:val="22"/>
        </w:rPr>
        <w:t xml:space="preserve">имит </w:t>
      </w:r>
      <w:r>
        <w:rPr>
          <w:sz w:val="22"/>
          <w:szCs w:val="22"/>
        </w:rPr>
        <w:t xml:space="preserve">на сумму одной операции составляет </w:t>
      </w:r>
      <w:r w:rsidRPr="00BD1056">
        <w:rPr>
          <w:sz w:val="22"/>
          <w:szCs w:val="22"/>
        </w:rPr>
        <w:t>150</w:t>
      </w:r>
      <w:r>
        <w:rPr>
          <w:sz w:val="22"/>
          <w:szCs w:val="22"/>
        </w:rPr>
        <w:t xml:space="preserve"> 000 рублей (или 2500 долларов США, или 2100 евро);</w:t>
      </w:r>
    </w:p>
    <w:p w14:paraId="3BA1EC2A" w14:textId="77777777" w:rsidR="005D2B5E" w:rsidRDefault="00E20BE4" w:rsidP="00E20BE4">
      <w:pPr>
        <w:pStyle w:val="a3"/>
        <w:widowControl/>
        <w:numPr>
          <w:ilvl w:val="0"/>
          <w:numId w:val="37"/>
        </w:numPr>
        <w:autoSpaceDE/>
        <w:autoSpaceDN/>
        <w:adjustRightInd/>
        <w:contextualSpacing w:val="0"/>
        <w:rPr>
          <w:sz w:val="22"/>
          <w:szCs w:val="22"/>
        </w:rPr>
      </w:pPr>
      <w:r>
        <w:rPr>
          <w:sz w:val="22"/>
          <w:szCs w:val="22"/>
        </w:rPr>
        <w:lastRenderedPageBreak/>
        <w:t>лимит на сумму операций в сутки составляет 300 000 рублей в эквиваленте валюты перевода</w:t>
      </w:r>
      <w:r w:rsidR="005D2B5E">
        <w:rPr>
          <w:sz w:val="22"/>
          <w:szCs w:val="22"/>
        </w:rPr>
        <w:t>;</w:t>
      </w:r>
    </w:p>
    <w:p w14:paraId="0C6B74F8" w14:textId="25256D3D" w:rsidR="005D2B5E" w:rsidRPr="00E20BE4" w:rsidRDefault="005D2B5E" w:rsidP="005D2B5E">
      <w:pPr>
        <w:pStyle w:val="Default"/>
        <w:numPr>
          <w:ilvl w:val="2"/>
          <w:numId w:val="15"/>
        </w:numPr>
        <w:jc w:val="both"/>
        <w:rPr>
          <w:sz w:val="22"/>
        </w:rPr>
      </w:pPr>
      <w:r>
        <w:rPr>
          <w:sz w:val="22"/>
          <w:szCs w:val="22"/>
        </w:rPr>
        <w:t xml:space="preserve">перевод может быть осуществлен на карту </w:t>
      </w:r>
      <w:r>
        <w:rPr>
          <w:sz w:val="22"/>
          <w:szCs w:val="22"/>
          <w:lang w:val="en-US"/>
        </w:rPr>
        <w:t>Visa</w:t>
      </w:r>
      <w:r>
        <w:rPr>
          <w:sz w:val="22"/>
          <w:szCs w:val="22"/>
        </w:rPr>
        <w:t xml:space="preserve">, эмитированную в любой стране, за исключением: </w:t>
      </w:r>
      <w:r w:rsidRPr="002159AD">
        <w:rPr>
          <w:sz w:val="22"/>
          <w:szCs w:val="22"/>
        </w:rPr>
        <w:t>США, Тайвань, Куба, Иран, Северная Корея, Сомали, Судан, Сирия, Япони</w:t>
      </w:r>
      <w:r>
        <w:rPr>
          <w:sz w:val="22"/>
          <w:szCs w:val="22"/>
        </w:rPr>
        <w:t>я, Россия</w:t>
      </w:r>
      <w:r w:rsidR="00D2591F">
        <w:rPr>
          <w:sz w:val="22"/>
          <w:szCs w:val="22"/>
        </w:rPr>
        <w:t>.</w:t>
      </w:r>
    </w:p>
    <w:p w14:paraId="0F001F77" w14:textId="57C45098" w:rsidR="00E20BE4" w:rsidRPr="00E20BE4" w:rsidRDefault="00E20BE4" w:rsidP="008F12F1">
      <w:pPr>
        <w:pStyle w:val="Default"/>
        <w:jc w:val="both"/>
        <w:rPr>
          <w:sz w:val="22"/>
        </w:rPr>
      </w:pPr>
    </w:p>
    <w:p w14:paraId="6A1D544F" w14:textId="77777777" w:rsidR="00C602B6" w:rsidRDefault="00B12635" w:rsidP="00C602B6">
      <w:pPr>
        <w:pStyle w:val="Default"/>
        <w:numPr>
          <w:ilvl w:val="1"/>
          <w:numId w:val="15"/>
        </w:numPr>
        <w:jc w:val="both"/>
        <w:rPr>
          <w:lang w:eastAsia="en-US"/>
        </w:rPr>
      </w:pPr>
      <w:r w:rsidRPr="00B12635">
        <w:rPr>
          <w:sz w:val="22"/>
        </w:rPr>
        <w:t>О</w:t>
      </w:r>
      <w:r w:rsidR="004342F9" w:rsidRPr="00B12635">
        <w:rPr>
          <w:lang w:eastAsia="en-US"/>
        </w:rPr>
        <w:t>дин Участник Акции за весь Период проведения Акции может получить не более 1 (одного) Поощрения</w:t>
      </w:r>
      <w:r w:rsidRPr="00B12635">
        <w:rPr>
          <w:lang w:eastAsia="en-US"/>
        </w:rPr>
        <w:t xml:space="preserve"> и Поощрение не может превышать </w:t>
      </w:r>
      <w:r w:rsidRPr="00B12635">
        <w:t>сумму 1500 (Одна тысяча пятьсот) рублей.</w:t>
      </w:r>
    </w:p>
    <w:p w14:paraId="662C188C" w14:textId="50806E89" w:rsidR="00B3054C" w:rsidRPr="00C602B6" w:rsidRDefault="00B3054C" w:rsidP="00C602B6">
      <w:pPr>
        <w:pStyle w:val="Default"/>
        <w:numPr>
          <w:ilvl w:val="1"/>
          <w:numId w:val="15"/>
        </w:numPr>
        <w:jc w:val="both"/>
        <w:rPr>
          <w:lang w:eastAsia="en-US"/>
        </w:rPr>
      </w:pPr>
      <w:r w:rsidRPr="00C602B6">
        <w:rPr>
          <w:lang w:eastAsia="en-US"/>
        </w:rPr>
        <w:t>Участник вправе отказаться от участия в Акции, направив сообщение с отказом на электронный адрес Организатора А</w:t>
      </w:r>
      <w:r w:rsidR="00B01D26" w:rsidRPr="00C602B6">
        <w:rPr>
          <w:lang w:eastAsia="en-US"/>
        </w:rPr>
        <w:t>кции</w:t>
      </w:r>
      <w:r w:rsidR="00CE4C64" w:rsidRPr="00C602B6">
        <w:rPr>
          <w:lang w:eastAsia="en-US"/>
        </w:rPr>
        <w:t>:</w:t>
      </w:r>
      <w:r w:rsidR="00A03DE1" w:rsidRPr="00C602B6">
        <w:rPr>
          <w:lang w:eastAsia="en-US"/>
        </w:rPr>
        <w:t xml:space="preserve"> </w:t>
      </w:r>
      <w:r w:rsidR="007C149E" w:rsidRPr="00C602B6">
        <w:rPr>
          <w:lang w:eastAsia="en-US"/>
        </w:rPr>
        <w:t>transferVisa</w:t>
      </w:r>
      <w:r w:rsidR="002E2B52" w:rsidRPr="00C602B6">
        <w:rPr>
          <w:lang w:eastAsia="en-US"/>
        </w:rPr>
        <w:t>@themarketgroup.ru</w:t>
      </w:r>
    </w:p>
    <w:p w14:paraId="44B69012" w14:textId="77777777" w:rsidR="006506A3" w:rsidRPr="00B12635" w:rsidRDefault="006506A3" w:rsidP="006506A3">
      <w:pPr>
        <w:pStyle w:val="Default"/>
        <w:ind w:left="456"/>
        <w:jc w:val="both"/>
        <w:rPr>
          <w:sz w:val="22"/>
          <w:szCs w:val="22"/>
          <w:lang w:eastAsia="en-US"/>
        </w:rPr>
      </w:pPr>
    </w:p>
    <w:p w14:paraId="2AC1DAE2" w14:textId="77777777" w:rsidR="00542E1E" w:rsidRPr="00B12635" w:rsidRDefault="00542E1E" w:rsidP="00542E1E">
      <w:pPr>
        <w:pStyle w:val="a3"/>
        <w:ind w:left="1213"/>
        <w:jc w:val="both"/>
        <w:rPr>
          <w:color w:val="000000"/>
          <w:sz w:val="22"/>
          <w:szCs w:val="22"/>
          <w:lang w:eastAsia="en-US"/>
        </w:rPr>
      </w:pPr>
    </w:p>
    <w:p w14:paraId="69F6C97F" w14:textId="390E3B47" w:rsidR="00542E1E" w:rsidRPr="00B12635" w:rsidRDefault="00B12635" w:rsidP="00542E1E">
      <w:pPr>
        <w:pStyle w:val="a3"/>
        <w:numPr>
          <w:ilvl w:val="0"/>
          <w:numId w:val="17"/>
        </w:numPr>
        <w:jc w:val="both"/>
        <w:rPr>
          <w:color w:val="000000"/>
          <w:sz w:val="22"/>
          <w:szCs w:val="22"/>
          <w:lang w:eastAsia="en-US"/>
        </w:rPr>
      </w:pPr>
      <w:r w:rsidRPr="00B12635">
        <w:rPr>
          <w:b/>
          <w:color w:val="000000"/>
          <w:sz w:val="22"/>
          <w:szCs w:val="22"/>
          <w:lang w:eastAsia="en-US"/>
        </w:rPr>
        <w:t xml:space="preserve">Призовой фонд и </w:t>
      </w:r>
      <w:r w:rsidR="00542E1E" w:rsidRPr="00B12635">
        <w:rPr>
          <w:b/>
          <w:color w:val="000000"/>
          <w:sz w:val="22"/>
          <w:szCs w:val="22"/>
          <w:lang w:eastAsia="en-US"/>
        </w:rPr>
        <w:t>Порядок распределения Поощрений Акции:</w:t>
      </w:r>
    </w:p>
    <w:p w14:paraId="3B9CEC39" w14:textId="77777777" w:rsidR="005D053A" w:rsidRPr="00B12635" w:rsidRDefault="005D053A" w:rsidP="005D053A">
      <w:pPr>
        <w:pStyle w:val="a3"/>
        <w:ind w:left="360"/>
        <w:jc w:val="both"/>
        <w:rPr>
          <w:color w:val="000000"/>
          <w:sz w:val="22"/>
          <w:szCs w:val="22"/>
          <w:lang w:eastAsia="en-US"/>
        </w:rPr>
      </w:pPr>
    </w:p>
    <w:p w14:paraId="3DC87439" w14:textId="2154B09C" w:rsidR="00DB01FA" w:rsidRPr="009A16ED" w:rsidRDefault="00DB01FA" w:rsidP="00DB01FA">
      <w:pPr>
        <w:pStyle w:val="a3"/>
        <w:numPr>
          <w:ilvl w:val="1"/>
          <w:numId w:val="17"/>
        </w:numPr>
        <w:jc w:val="both"/>
        <w:rPr>
          <w:color w:val="000000"/>
          <w:sz w:val="22"/>
          <w:szCs w:val="22"/>
          <w:lang w:eastAsia="en-US"/>
        </w:rPr>
      </w:pPr>
      <w:r w:rsidRPr="009A16ED">
        <w:rPr>
          <w:color w:val="000000"/>
          <w:sz w:val="22"/>
          <w:szCs w:val="22"/>
          <w:lang w:eastAsia="en-US"/>
        </w:rPr>
        <w:t>Участники, выполнившие действия, перечисленные в п. 4.3. настоящих Условий, в соответствии с пп. 6.2 и 6.3. Условий Акции, вправе получить Поощрение в форме зачисления денежных средств на мобильный телефон, указанный Участником при оформлении последнего продукта Банка</w:t>
      </w:r>
      <w:r>
        <w:rPr>
          <w:color w:val="000000"/>
          <w:sz w:val="22"/>
          <w:szCs w:val="22"/>
          <w:lang w:eastAsia="en-US"/>
        </w:rPr>
        <w:t>,</w:t>
      </w:r>
      <w:r w:rsidRPr="009A16ED">
        <w:rPr>
          <w:color w:val="000000"/>
          <w:sz w:val="22"/>
          <w:szCs w:val="22"/>
          <w:lang w:eastAsia="en-US"/>
        </w:rPr>
        <w:t xml:space="preserve"> в размере</w:t>
      </w:r>
      <w:r>
        <w:rPr>
          <w:color w:val="000000"/>
          <w:sz w:val="22"/>
          <w:szCs w:val="22"/>
          <w:lang w:eastAsia="en-US"/>
        </w:rPr>
        <w:t xml:space="preserve"> комиссии за перевод за рубеж по номеру карты </w:t>
      </w:r>
      <w:r>
        <w:rPr>
          <w:color w:val="000000"/>
          <w:sz w:val="22"/>
          <w:szCs w:val="22"/>
          <w:lang w:val="en-US" w:eastAsia="en-US"/>
        </w:rPr>
        <w:t>Visa</w:t>
      </w:r>
      <w:r w:rsidRPr="009A16ED">
        <w:rPr>
          <w:color w:val="000000"/>
          <w:sz w:val="22"/>
          <w:szCs w:val="22"/>
          <w:lang w:eastAsia="en-US"/>
        </w:rPr>
        <w:t>, указанный в п.2.2. настоящих Условий</w:t>
      </w:r>
      <w:r>
        <w:rPr>
          <w:color w:val="000000"/>
          <w:sz w:val="22"/>
          <w:szCs w:val="22"/>
          <w:lang w:eastAsia="en-US"/>
        </w:rPr>
        <w:t>, но не более 1 500 (полторы тысячи) рублей 00 копеек.</w:t>
      </w:r>
    </w:p>
    <w:p w14:paraId="4E1F7D02" w14:textId="77777777" w:rsidR="00DB01FA" w:rsidRPr="009A16ED" w:rsidRDefault="00DB01FA" w:rsidP="00DB01FA">
      <w:pPr>
        <w:pStyle w:val="a3"/>
        <w:numPr>
          <w:ilvl w:val="1"/>
          <w:numId w:val="17"/>
        </w:numPr>
        <w:jc w:val="both"/>
        <w:rPr>
          <w:color w:val="000000"/>
          <w:sz w:val="22"/>
          <w:szCs w:val="22"/>
          <w:lang w:eastAsia="en-US"/>
        </w:rPr>
      </w:pPr>
      <w:r w:rsidRPr="009A16ED">
        <w:rPr>
          <w:color w:val="000000"/>
          <w:sz w:val="22"/>
          <w:szCs w:val="22"/>
          <w:lang w:eastAsia="en-US"/>
        </w:rPr>
        <w:t xml:space="preserve">За период Акции Участник вправе </w:t>
      </w:r>
      <w:r w:rsidRPr="00DB01FA">
        <w:rPr>
          <w:color w:val="000000"/>
          <w:sz w:val="22"/>
          <w:szCs w:val="22"/>
          <w:lang w:eastAsia="en-US"/>
        </w:rPr>
        <w:t xml:space="preserve">получить Поощрение не более одного раза. За 1 (один) календарный год не может превышать </w:t>
      </w:r>
      <w:r w:rsidRPr="00DB01FA">
        <w:rPr>
          <w:color w:val="000000"/>
          <w:sz w:val="22"/>
        </w:rPr>
        <w:t>сумму 4 000 (четыре тысячи) рублей.</w:t>
      </w:r>
    </w:p>
    <w:p w14:paraId="139CFCAE" w14:textId="5F975273" w:rsidR="005D053A" w:rsidRPr="00B12635" w:rsidRDefault="008E6D18" w:rsidP="00A83C77">
      <w:pPr>
        <w:pStyle w:val="a3"/>
        <w:numPr>
          <w:ilvl w:val="1"/>
          <w:numId w:val="17"/>
        </w:numPr>
        <w:jc w:val="both"/>
        <w:rPr>
          <w:color w:val="000000"/>
          <w:sz w:val="22"/>
          <w:szCs w:val="22"/>
          <w:lang w:eastAsia="en-US"/>
        </w:rPr>
      </w:pPr>
      <w:r w:rsidRPr="00B12635">
        <w:rPr>
          <w:color w:val="000000"/>
          <w:sz w:val="22"/>
          <w:szCs w:val="22"/>
          <w:lang w:eastAsia="en-US"/>
        </w:rPr>
        <w:t>В</w:t>
      </w:r>
      <w:r w:rsidR="003F47E0" w:rsidRPr="00B12635">
        <w:rPr>
          <w:color w:val="000000"/>
          <w:sz w:val="22"/>
          <w:szCs w:val="22"/>
          <w:lang w:eastAsia="en-US"/>
        </w:rPr>
        <w:t xml:space="preserve"> течение Периода совершения </w:t>
      </w:r>
      <w:r w:rsidR="007C149E" w:rsidRPr="00B12635">
        <w:rPr>
          <w:color w:val="000000"/>
          <w:sz w:val="22"/>
          <w:szCs w:val="22"/>
          <w:lang w:eastAsia="en-US"/>
        </w:rPr>
        <w:t xml:space="preserve">Активных действий </w:t>
      </w:r>
      <w:r w:rsidR="00B92083" w:rsidRPr="00B12635">
        <w:rPr>
          <w:color w:val="000000"/>
          <w:sz w:val="22"/>
          <w:szCs w:val="22"/>
          <w:lang w:eastAsia="en-US"/>
        </w:rPr>
        <w:t xml:space="preserve">Банк составляет общий список Участников Акции, соответствующих требованиям настоящих Условий и совершивших в период проведения Акции </w:t>
      </w:r>
      <w:r w:rsidR="007C149E" w:rsidRPr="00B12635">
        <w:rPr>
          <w:color w:val="000000"/>
          <w:sz w:val="22"/>
          <w:szCs w:val="22"/>
          <w:lang w:eastAsia="en-US"/>
        </w:rPr>
        <w:t xml:space="preserve">переводы денежных средств </w:t>
      </w:r>
      <w:r w:rsidR="00B92083" w:rsidRPr="00B12635">
        <w:rPr>
          <w:color w:val="000000"/>
          <w:sz w:val="22"/>
          <w:szCs w:val="22"/>
          <w:lang w:eastAsia="en-US"/>
        </w:rPr>
        <w:t xml:space="preserve">на условиях, указанных в п. 4. Условий. </w:t>
      </w:r>
      <w:r w:rsidR="005D053A" w:rsidRPr="00B12635">
        <w:rPr>
          <w:color w:val="000000"/>
          <w:sz w:val="22"/>
          <w:szCs w:val="22"/>
          <w:lang w:eastAsia="en-US"/>
        </w:rPr>
        <w:t>Призовой фонд Акции и количество</w:t>
      </w:r>
      <w:r w:rsidR="00BA74FD" w:rsidRPr="00B12635">
        <w:rPr>
          <w:color w:val="000000"/>
          <w:sz w:val="22"/>
          <w:szCs w:val="22"/>
          <w:lang w:eastAsia="en-US"/>
        </w:rPr>
        <w:t xml:space="preserve"> </w:t>
      </w:r>
      <w:r w:rsidR="00500B04" w:rsidRPr="00B12635">
        <w:rPr>
          <w:color w:val="000000"/>
          <w:sz w:val="22"/>
          <w:szCs w:val="22"/>
          <w:lang w:eastAsia="en-US"/>
        </w:rPr>
        <w:t>П</w:t>
      </w:r>
      <w:r w:rsidR="005F30DA" w:rsidRPr="00B12635">
        <w:rPr>
          <w:color w:val="000000"/>
          <w:sz w:val="22"/>
          <w:szCs w:val="22"/>
          <w:lang w:eastAsia="en-US"/>
        </w:rPr>
        <w:t xml:space="preserve">оощрений ограничены. </w:t>
      </w:r>
      <w:r w:rsidR="002713BD" w:rsidRPr="00B12635">
        <w:rPr>
          <w:color w:val="000000"/>
          <w:sz w:val="22"/>
          <w:szCs w:val="22"/>
          <w:lang w:eastAsia="en-US"/>
        </w:rPr>
        <w:t xml:space="preserve">Призовой фонд Акции составляет </w:t>
      </w:r>
      <w:r w:rsidR="007C149E" w:rsidRPr="00B12635">
        <w:rPr>
          <w:color w:val="000000"/>
          <w:sz w:val="22"/>
          <w:szCs w:val="22"/>
          <w:lang w:eastAsia="en-US"/>
        </w:rPr>
        <w:t>2 048 777</w:t>
      </w:r>
      <w:r w:rsidR="00FD0804" w:rsidRPr="00B12635">
        <w:rPr>
          <w:color w:val="000000"/>
          <w:sz w:val="22"/>
          <w:szCs w:val="22"/>
          <w:lang w:eastAsia="en-US"/>
        </w:rPr>
        <w:t xml:space="preserve"> </w:t>
      </w:r>
      <w:r w:rsidR="002713BD" w:rsidRPr="00B12635">
        <w:rPr>
          <w:color w:val="000000"/>
          <w:sz w:val="22"/>
          <w:szCs w:val="22"/>
          <w:lang w:eastAsia="en-US"/>
        </w:rPr>
        <w:t>(</w:t>
      </w:r>
      <w:r w:rsidR="007C149E" w:rsidRPr="00B12635">
        <w:rPr>
          <w:color w:val="000000"/>
          <w:sz w:val="22"/>
          <w:szCs w:val="22"/>
          <w:lang w:eastAsia="en-US"/>
        </w:rPr>
        <w:t>два миллиона сорок восемь тысяч семьсот семьдесят семь</w:t>
      </w:r>
      <w:r w:rsidR="002713BD" w:rsidRPr="00B12635">
        <w:rPr>
          <w:color w:val="000000"/>
          <w:sz w:val="22"/>
          <w:szCs w:val="22"/>
          <w:lang w:eastAsia="en-US"/>
        </w:rPr>
        <w:t>) рубл</w:t>
      </w:r>
      <w:r w:rsidR="009A5BFC" w:rsidRPr="00B12635">
        <w:rPr>
          <w:color w:val="000000"/>
          <w:sz w:val="22"/>
          <w:szCs w:val="22"/>
          <w:lang w:eastAsia="en-US"/>
        </w:rPr>
        <w:t>ей</w:t>
      </w:r>
      <w:r w:rsidR="002713BD" w:rsidRPr="00B12635">
        <w:rPr>
          <w:color w:val="000000"/>
          <w:sz w:val="22"/>
          <w:szCs w:val="22"/>
          <w:lang w:eastAsia="en-US"/>
        </w:rPr>
        <w:t xml:space="preserve">. </w:t>
      </w:r>
      <w:r w:rsidR="006A1041" w:rsidRPr="00B12635">
        <w:rPr>
          <w:color w:val="000000"/>
          <w:sz w:val="22"/>
          <w:szCs w:val="22"/>
          <w:lang w:eastAsia="en-US"/>
        </w:rPr>
        <w:t>Поощрения получают Участники Акции, первыми выполнившие условия Акции (п. 4.</w:t>
      </w:r>
      <w:r w:rsidR="00787DC5">
        <w:rPr>
          <w:color w:val="000000"/>
          <w:sz w:val="22"/>
          <w:szCs w:val="22"/>
          <w:lang w:eastAsia="en-US"/>
        </w:rPr>
        <w:t>2</w:t>
      </w:r>
      <w:r w:rsidR="006A1041" w:rsidRPr="00B12635">
        <w:rPr>
          <w:color w:val="000000"/>
          <w:sz w:val="22"/>
          <w:szCs w:val="22"/>
          <w:lang w:eastAsia="en-US"/>
        </w:rPr>
        <w:t xml:space="preserve">настоящих Условий), до исчерпания Призового фонда, в соответствии с положениями п. 6.4. ниже. </w:t>
      </w:r>
    </w:p>
    <w:p w14:paraId="08965AA2" w14:textId="77777777" w:rsidR="005D053A" w:rsidRPr="00B12635" w:rsidRDefault="005D053A" w:rsidP="001C0818">
      <w:pPr>
        <w:pStyle w:val="a3"/>
        <w:numPr>
          <w:ilvl w:val="1"/>
          <w:numId w:val="17"/>
        </w:numPr>
        <w:jc w:val="both"/>
        <w:rPr>
          <w:color w:val="000000"/>
          <w:sz w:val="22"/>
          <w:szCs w:val="22"/>
          <w:lang w:eastAsia="en-US"/>
        </w:rPr>
      </w:pPr>
      <w:r w:rsidRPr="00B12635">
        <w:rPr>
          <w:color w:val="000000"/>
          <w:sz w:val="22"/>
          <w:szCs w:val="22"/>
          <w:lang w:eastAsia="en-US"/>
        </w:rPr>
        <w:t>Поскольку Призовой фонд Акции ограничен</w:t>
      </w:r>
      <w:r w:rsidR="00BA69E7" w:rsidRPr="00B12635">
        <w:rPr>
          <w:color w:val="000000"/>
          <w:sz w:val="22"/>
          <w:szCs w:val="22"/>
          <w:lang w:eastAsia="en-US"/>
        </w:rPr>
        <w:t xml:space="preserve"> и</w:t>
      </w:r>
      <w:r w:rsidRPr="00B12635">
        <w:rPr>
          <w:color w:val="000000"/>
          <w:sz w:val="22"/>
          <w:szCs w:val="22"/>
          <w:lang w:eastAsia="en-US"/>
        </w:rPr>
        <w:t xml:space="preserve"> Поощрения Акции получат только Участники, первыми совершившие </w:t>
      </w:r>
      <w:r w:rsidR="007C149E" w:rsidRPr="00B12635">
        <w:rPr>
          <w:color w:val="000000"/>
          <w:sz w:val="22"/>
          <w:szCs w:val="22"/>
          <w:lang w:eastAsia="en-US"/>
        </w:rPr>
        <w:t>денежные переводы</w:t>
      </w:r>
      <w:r w:rsidRPr="00B12635">
        <w:rPr>
          <w:color w:val="000000"/>
          <w:sz w:val="22"/>
          <w:szCs w:val="22"/>
          <w:lang w:eastAsia="en-US"/>
        </w:rPr>
        <w:t xml:space="preserve">, </w:t>
      </w:r>
      <w:r w:rsidR="005B68CD" w:rsidRPr="00B12635">
        <w:rPr>
          <w:color w:val="000000"/>
          <w:sz w:val="22"/>
          <w:szCs w:val="22"/>
          <w:lang w:eastAsia="en-US"/>
        </w:rPr>
        <w:t xml:space="preserve">согласно п. 6.3. настоящих Условий, </w:t>
      </w:r>
      <w:r w:rsidRPr="00B12635">
        <w:rPr>
          <w:color w:val="000000"/>
          <w:sz w:val="22"/>
          <w:szCs w:val="22"/>
          <w:lang w:eastAsia="en-US"/>
        </w:rPr>
        <w:t>удовлетворяющие условиям Акц</w:t>
      </w:r>
      <w:r w:rsidR="00851A73" w:rsidRPr="00B12635">
        <w:rPr>
          <w:color w:val="000000"/>
          <w:sz w:val="22"/>
          <w:szCs w:val="22"/>
          <w:lang w:eastAsia="en-US"/>
        </w:rPr>
        <w:t>и</w:t>
      </w:r>
      <w:r w:rsidRPr="00B12635">
        <w:rPr>
          <w:color w:val="000000"/>
          <w:sz w:val="22"/>
          <w:szCs w:val="22"/>
          <w:lang w:eastAsia="en-US"/>
        </w:rPr>
        <w:t>и</w:t>
      </w:r>
      <w:r w:rsidR="00BA69E7" w:rsidRPr="00B12635">
        <w:rPr>
          <w:color w:val="000000"/>
          <w:sz w:val="22"/>
          <w:szCs w:val="22"/>
          <w:lang w:eastAsia="en-US"/>
        </w:rPr>
        <w:t>, п</w:t>
      </w:r>
      <w:r w:rsidRPr="00B12635">
        <w:rPr>
          <w:color w:val="000000"/>
          <w:sz w:val="22"/>
          <w:szCs w:val="22"/>
          <w:lang w:eastAsia="en-US"/>
        </w:rPr>
        <w:t>о исчерпанию призового фонда, Поощрения не начисляются (не выдаются). Информация об исчерпании призового</w:t>
      </w:r>
      <w:r w:rsidR="00A346BC" w:rsidRPr="00B12635">
        <w:rPr>
          <w:color w:val="000000"/>
          <w:sz w:val="22"/>
          <w:szCs w:val="22"/>
          <w:lang w:eastAsia="en-US"/>
        </w:rPr>
        <w:t xml:space="preserve"> фонда публикуется на странице А</w:t>
      </w:r>
      <w:r w:rsidRPr="00B12635">
        <w:rPr>
          <w:color w:val="000000"/>
          <w:sz w:val="22"/>
          <w:szCs w:val="22"/>
          <w:lang w:eastAsia="en-US"/>
        </w:rPr>
        <w:t>кции, указанной в сообщении</w:t>
      </w:r>
      <w:r w:rsidR="00F3188C" w:rsidRPr="00B12635">
        <w:rPr>
          <w:color w:val="000000"/>
          <w:sz w:val="22"/>
          <w:szCs w:val="22"/>
          <w:lang w:eastAsia="en-US"/>
        </w:rPr>
        <w:t>/уведомлении</w:t>
      </w:r>
      <w:r w:rsidRPr="00B12635">
        <w:rPr>
          <w:color w:val="000000"/>
          <w:sz w:val="22"/>
          <w:szCs w:val="22"/>
          <w:lang w:eastAsia="en-US"/>
        </w:rPr>
        <w:t xml:space="preserve"> или электронном письме – приглашении к участию.</w:t>
      </w:r>
    </w:p>
    <w:p w14:paraId="0B1FADE8" w14:textId="77777777" w:rsidR="005D053A" w:rsidRPr="00B12635" w:rsidRDefault="005D053A" w:rsidP="005D053A">
      <w:pPr>
        <w:pStyle w:val="a3"/>
        <w:numPr>
          <w:ilvl w:val="1"/>
          <w:numId w:val="17"/>
        </w:numPr>
        <w:jc w:val="both"/>
        <w:rPr>
          <w:color w:val="000000"/>
          <w:sz w:val="22"/>
          <w:szCs w:val="22"/>
          <w:lang w:eastAsia="en-US"/>
        </w:rPr>
      </w:pPr>
      <w:r w:rsidRPr="00B12635">
        <w:rPr>
          <w:color w:val="000000"/>
          <w:sz w:val="22"/>
          <w:szCs w:val="22"/>
          <w:lang w:eastAsia="en-US"/>
        </w:rPr>
        <w:t>В том случае, если после определения Победителей Призовой фонд Акции остался неизрасходованным, Организатор Акции вправе распорядиться Призовым Фондом акции по своему усмотрению.</w:t>
      </w:r>
    </w:p>
    <w:p w14:paraId="595F4178" w14:textId="77777777" w:rsidR="00366D88" w:rsidRPr="00B12635" w:rsidRDefault="00366D88" w:rsidP="00366D88">
      <w:pPr>
        <w:pStyle w:val="a3"/>
        <w:ind w:left="716"/>
        <w:jc w:val="both"/>
        <w:rPr>
          <w:color w:val="000000"/>
          <w:sz w:val="22"/>
          <w:szCs w:val="22"/>
          <w:lang w:eastAsia="en-US"/>
        </w:rPr>
      </w:pPr>
    </w:p>
    <w:p w14:paraId="365F8E88" w14:textId="77777777" w:rsidR="003F3729" w:rsidRPr="00B12635" w:rsidRDefault="003F3729" w:rsidP="003F3729">
      <w:pPr>
        <w:pStyle w:val="a3"/>
        <w:numPr>
          <w:ilvl w:val="0"/>
          <w:numId w:val="17"/>
        </w:numPr>
        <w:jc w:val="both"/>
        <w:rPr>
          <w:color w:val="000000"/>
          <w:sz w:val="22"/>
          <w:szCs w:val="22"/>
          <w:lang w:eastAsia="en-US"/>
        </w:rPr>
      </w:pPr>
      <w:r w:rsidRPr="00B12635">
        <w:rPr>
          <w:b/>
          <w:color w:val="000000"/>
          <w:sz w:val="22"/>
          <w:szCs w:val="22"/>
          <w:lang w:eastAsia="en-US"/>
        </w:rPr>
        <w:t>Порядок и сроки вручения Поощрений:</w:t>
      </w:r>
    </w:p>
    <w:p w14:paraId="0AEBCD81" w14:textId="77777777" w:rsidR="003F3729" w:rsidRPr="00B12635" w:rsidRDefault="003F3729" w:rsidP="003F3729">
      <w:pPr>
        <w:pStyle w:val="a3"/>
        <w:ind w:left="360"/>
        <w:jc w:val="both"/>
        <w:rPr>
          <w:color w:val="000000"/>
          <w:sz w:val="22"/>
          <w:szCs w:val="22"/>
          <w:lang w:eastAsia="en-US"/>
        </w:rPr>
      </w:pPr>
    </w:p>
    <w:p w14:paraId="13377607" w14:textId="4B4301C9" w:rsidR="003F3729" w:rsidRDefault="003F3729" w:rsidP="00B16FED">
      <w:pPr>
        <w:pStyle w:val="a3"/>
        <w:numPr>
          <w:ilvl w:val="1"/>
          <w:numId w:val="17"/>
        </w:numPr>
        <w:jc w:val="both"/>
        <w:rPr>
          <w:color w:val="000000"/>
          <w:sz w:val="22"/>
          <w:szCs w:val="22"/>
          <w:lang w:eastAsia="en-US"/>
        </w:rPr>
      </w:pPr>
      <w:r w:rsidRPr="00B12635">
        <w:rPr>
          <w:color w:val="000000"/>
          <w:sz w:val="22"/>
          <w:szCs w:val="22"/>
          <w:lang w:eastAsia="en-US"/>
        </w:rPr>
        <w:t>Поощрения зачисляются Участникам, выполнившим действия, указанные в п. 4.</w:t>
      </w:r>
      <w:r w:rsidR="00B54C11">
        <w:rPr>
          <w:color w:val="000000"/>
          <w:sz w:val="22"/>
          <w:szCs w:val="22"/>
          <w:lang w:eastAsia="en-US"/>
        </w:rPr>
        <w:t>2</w:t>
      </w:r>
      <w:r w:rsidRPr="00B12635">
        <w:rPr>
          <w:color w:val="000000"/>
          <w:sz w:val="22"/>
          <w:szCs w:val="22"/>
          <w:lang w:eastAsia="en-US"/>
        </w:rPr>
        <w:t xml:space="preserve">. Условий, за </w:t>
      </w:r>
      <w:r w:rsidR="007C149E" w:rsidRPr="00B12635">
        <w:rPr>
          <w:color w:val="000000"/>
          <w:sz w:val="22"/>
          <w:szCs w:val="22"/>
          <w:lang w:eastAsia="en-US"/>
        </w:rPr>
        <w:t xml:space="preserve">переводы денежных средств </w:t>
      </w:r>
      <w:r w:rsidR="00873F13" w:rsidRPr="00B12635">
        <w:rPr>
          <w:color w:val="000000"/>
          <w:sz w:val="22"/>
          <w:szCs w:val="22"/>
          <w:lang w:eastAsia="en-US"/>
        </w:rPr>
        <w:t>за рубеж</w:t>
      </w:r>
      <w:r w:rsidR="007C149E" w:rsidRPr="00B12635">
        <w:rPr>
          <w:color w:val="000000"/>
          <w:sz w:val="22"/>
          <w:szCs w:val="22"/>
          <w:lang w:eastAsia="en-US"/>
        </w:rPr>
        <w:t xml:space="preserve"> на карту</w:t>
      </w:r>
      <w:r w:rsidR="00873F13" w:rsidRPr="00B12635">
        <w:rPr>
          <w:color w:val="000000"/>
          <w:sz w:val="22"/>
          <w:szCs w:val="22"/>
          <w:lang w:eastAsia="en-US"/>
        </w:rPr>
        <w:t xml:space="preserve"> </w:t>
      </w:r>
      <w:r w:rsidR="00873F13" w:rsidRPr="00B12635">
        <w:rPr>
          <w:color w:val="000000"/>
          <w:sz w:val="22"/>
          <w:szCs w:val="22"/>
          <w:lang w:val="en-US" w:eastAsia="en-US"/>
        </w:rPr>
        <w:t>Visa</w:t>
      </w:r>
      <w:r w:rsidRPr="00B12635">
        <w:rPr>
          <w:color w:val="000000"/>
          <w:sz w:val="22"/>
          <w:szCs w:val="22"/>
          <w:lang w:eastAsia="en-US"/>
        </w:rPr>
        <w:t xml:space="preserve">, совершенные ими в Период совершения </w:t>
      </w:r>
      <w:r w:rsidR="007C149E" w:rsidRPr="00B12635">
        <w:rPr>
          <w:color w:val="000000"/>
          <w:sz w:val="22"/>
          <w:szCs w:val="22"/>
          <w:lang w:eastAsia="en-US"/>
        </w:rPr>
        <w:t xml:space="preserve">Активных действий Акции </w:t>
      </w:r>
      <w:r w:rsidRPr="00B12635">
        <w:rPr>
          <w:color w:val="000000"/>
          <w:sz w:val="22"/>
          <w:szCs w:val="22"/>
          <w:lang w:eastAsia="en-US"/>
        </w:rPr>
        <w:t>(п. 2.2. настоящих Условий).</w:t>
      </w:r>
    </w:p>
    <w:p w14:paraId="51B7ABCE" w14:textId="1C4F9EE9" w:rsidR="003F3729" w:rsidRPr="00B12635" w:rsidRDefault="003F3729" w:rsidP="00B16FED">
      <w:pPr>
        <w:pStyle w:val="a3"/>
        <w:numPr>
          <w:ilvl w:val="1"/>
          <w:numId w:val="17"/>
        </w:numPr>
        <w:jc w:val="both"/>
        <w:rPr>
          <w:color w:val="000000"/>
          <w:sz w:val="22"/>
          <w:szCs w:val="22"/>
          <w:lang w:eastAsia="en-US"/>
        </w:rPr>
      </w:pPr>
      <w:r w:rsidRPr="00B12635">
        <w:rPr>
          <w:color w:val="000000"/>
          <w:sz w:val="22"/>
          <w:szCs w:val="22"/>
          <w:lang w:eastAsia="en-US"/>
        </w:rPr>
        <w:t xml:space="preserve">В качестве Поощрения на мобильный телефон Участника Акции зачисляются денежные средства в размере </w:t>
      </w:r>
      <w:r w:rsidR="00873F13" w:rsidRPr="00B12635">
        <w:rPr>
          <w:color w:val="000000"/>
          <w:sz w:val="22"/>
          <w:szCs w:val="22"/>
          <w:lang w:eastAsia="en-US"/>
        </w:rPr>
        <w:t xml:space="preserve">комиссии за </w:t>
      </w:r>
      <w:r w:rsidR="00C928D4" w:rsidRPr="00B12635">
        <w:rPr>
          <w:color w:val="000000"/>
          <w:sz w:val="22"/>
          <w:szCs w:val="22"/>
          <w:lang w:eastAsia="en-US"/>
        </w:rPr>
        <w:t xml:space="preserve">совершенный </w:t>
      </w:r>
      <w:r w:rsidR="00D2591F">
        <w:rPr>
          <w:color w:val="000000"/>
          <w:sz w:val="22"/>
          <w:szCs w:val="22"/>
          <w:lang w:eastAsia="en-US"/>
        </w:rPr>
        <w:t>П</w:t>
      </w:r>
      <w:r w:rsidR="00873F13" w:rsidRPr="00B12635">
        <w:rPr>
          <w:color w:val="000000"/>
          <w:sz w:val="22"/>
          <w:szCs w:val="22"/>
          <w:lang w:eastAsia="en-US"/>
        </w:rPr>
        <w:t>еревод</w:t>
      </w:r>
      <w:r w:rsidR="00D2591F">
        <w:rPr>
          <w:color w:val="000000"/>
          <w:sz w:val="22"/>
          <w:szCs w:val="22"/>
          <w:lang w:eastAsia="en-US"/>
        </w:rPr>
        <w:t xml:space="preserve"> денежных средств</w:t>
      </w:r>
      <w:r w:rsidR="00873F13" w:rsidRPr="00B12635">
        <w:rPr>
          <w:color w:val="000000"/>
          <w:sz w:val="22"/>
          <w:szCs w:val="22"/>
          <w:lang w:eastAsia="en-US"/>
        </w:rPr>
        <w:t xml:space="preserve"> за рубеж по номеру карты </w:t>
      </w:r>
      <w:r w:rsidR="00873F13" w:rsidRPr="00B12635">
        <w:rPr>
          <w:color w:val="000000"/>
          <w:sz w:val="22"/>
          <w:szCs w:val="22"/>
          <w:lang w:val="en-US" w:eastAsia="en-US"/>
        </w:rPr>
        <w:t>Visa</w:t>
      </w:r>
      <w:r w:rsidR="008E6D18" w:rsidRPr="00B12635">
        <w:rPr>
          <w:color w:val="000000"/>
          <w:sz w:val="22"/>
          <w:szCs w:val="22"/>
          <w:lang w:eastAsia="en-US"/>
        </w:rPr>
        <w:t>.</w:t>
      </w:r>
    </w:p>
    <w:p w14:paraId="0E46DFB2" w14:textId="72A6CC03" w:rsidR="00DE7C9C" w:rsidRPr="00B12635" w:rsidRDefault="00D2591F" w:rsidP="00B96128">
      <w:pPr>
        <w:pStyle w:val="a3"/>
        <w:numPr>
          <w:ilvl w:val="1"/>
          <w:numId w:val="17"/>
        </w:numPr>
        <w:jc w:val="both"/>
        <w:rPr>
          <w:sz w:val="22"/>
          <w:szCs w:val="22"/>
          <w:lang w:eastAsia="en-US"/>
        </w:rPr>
      </w:pPr>
      <w:r>
        <w:rPr>
          <w:color w:val="000000"/>
          <w:sz w:val="22"/>
          <w:szCs w:val="22"/>
          <w:lang w:eastAsia="en-US"/>
        </w:rPr>
        <w:t>Начисление</w:t>
      </w:r>
      <w:r w:rsidRPr="00B12635">
        <w:rPr>
          <w:color w:val="000000"/>
          <w:sz w:val="22"/>
          <w:szCs w:val="22"/>
          <w:lang w:eastAsia="en-US"/>
        </w:rPr>
        <w:t xml:space="preserve"> </w:t>
      </w:r>
      <w:r w:rsidR="003F3729" w:rsidRPr="00B12635">
        <w:rPr>
          <w:color w:val="000000"/>
          <w:sz w:val="22"/>
          <w:szCs w:val="22"/>
          <w:lang w:eastAsia="en-US"/>
        </w:rPr>
        <w:t>Поощрений производится</w:t>
      </w:r>
      <w:r>
        <w:rPr>
          <w:color w:val="000000"/>
          <w:sz w:val="22"/>
          <w:szCs w:val="22"/>
          <w:lang w:eastAsia="en-US"/>
        </w:rPr>
        <w:t xml:space="preserve"> только за действия, совершенные в срок, установленный в п.2.2.</w:t>
      </w:r>
      <w:r w:rsidR="003F3729" w:rsidRPr="00B12635">
        <w:rPr>
          <w:color w:val="000000"/>
          <w:sz w:val="22"/>
          <w:szCs w:val="22"/>
          <w:lang w:eastAsia="en-US"/>
        </w:rPr>
        <w:t xml:space="preserve"> </w:t>
      </w:r>
    </w:p>
    <w:p w14:paraId="50006BAE" w14:textId="77777777" w:rsidR="00A821DB" w:rsidRPr="00B12635" w:rsidRDefault="00A821DB" w:rsidP="00A821DB">
      <w:pPr>
        <w:pStyle w:val="a3"/>
        <w:numPr>
          <w:ilvl w:val="1"/>
          <w:numId w:val="17"/>
        </w:numPr>
        <w:rPr>
          <w:sz w:val="22"/>
          <w:szCs w:val="22"/>
          <w:lang w:eastAsia="en-US"/>
        </w:rPr>
      </w:pPr>
      <w:r w:rsidRPr="00B12635">
        <w:rPr>
          <w:sz w:val="22"/>
          <w:szCs w:val="22"/>
          <w:lang w:eastAsia="en-US"/>
        </w:rPr>
        <w:t>Не осуществляются переводы денежных средств на номера виртуальных мобильных операторов (Тинькофф Мобайл, Yota, Скайлинк, Ростелеком, МГТС, Телетай, Сим Сим, Волна Мобайл, VK Mobile, MTS Mobile, Эр-Телеком, и подобных) на номера с корпоративными контрактами, номера с постоплатной системой расчетов, прямые номера мобильных телефонов в виде городских номеров и номера с ограничениями на перевод от Мобильных операторов, а также оформленные на юридические лица или Индивидуальные предприниматели(ИП).</w:t>
      </w:r>
    </w:p>
    <w:p w14:paraId="3B2FDF02" w14:textId="7D549296" w:rsidR="00A03DE1" w:rsidRPr="00B12635" w:rsidRDefault="00A03DE1" w:rsidP="00A03DE1">
      <w:pPr>
        <w:pStyle w:val="a3"/>
        <w:numPr>
          <w:ilvl w:val="1"/>
          <w:numId w:val="17"/>
        </w:numPr>
        <w:jc w:val="both"/>
        <w:rPr>
          <w:sz w:val="22"/>
          <w:szCs w:val="22"/>
          <w:lang w:eastAsia="en-US"/>
        </w:rPr>
      </w:pPr>
      <w:r w:rsidRPr="00B12635">
        <w:rPr>
          <w:sz w:val="22"/>
          <w:szCs w:val="22"/>
          <w:lang w:eastAsia="en-US"/>
        </w:rPr>
        <w:lastRenderedPageBreak/>
        <w:t xml:space="preserve">Выплата </w:t>
      </w:r>
      <w:r w:rsidR="00A821DB" w:rsidRPr="00B12635">
        <w:rPr>
          <w:sz w:val="22"/>
          <w:szCs w:val="22"/>
          <w:lang w:eastAsia="en-US"/>
        </w:rPr>
        <w:t xml:space="preserve">Поощрения </w:t>
      </w:r>
      <w:r w:rsidRPr="00B12635">
        <w:rPr>
          <w:sz w:val="22"/>
          <w:szCs w:val="22"/>
          <w:lang w:eastAsia="en-US"/>
        </w:rPr>
        <w:t xml:space="preserve">в денежном эквиваленте не предусмотрена, возврат и обмен </w:t>
      </w:r>
      <w:r w:rsidR="00A821DB" w:rsidRPr="00B12635">
        <w:rPr>
          <w:sz w:val="22"/>
          <w:szCs w:val="22"/>
          <w:lang w:eastAsia="en-US"/>
        </w:rPr>
        <w:t>Поощрения</w:t>
      </w:r>
      <w:r w:rsidRPr="00B12635">
        <w:rPr>
          <w:sz w:val="22"/>
          <w:szCs w:val="22"/>
          <w:lang w:eastAsia="en-US"/>
        </w:rPr>
        <w:t>, замена П</w:t>
      </w:r>
      <w:r w:rsidR="00A821DB" w:rsidRPr="00B12635">
        <w:rPr>
          <w:sz w:val="22"/>
          <w:szCs w:val="22"/>
          <w:lang w:eastAsia="en-US"/>
        </w:rPr>
        <w:t>оощрения</w:t>
      </w:r>
      <w:r w:rsidRPr="00B12635">
        <w:rPr>
          <w:sz w:val="22"/>
          <w:szCs w:val="22"/>
          <w:lang w:eastAsia="en-US"/>
        </w:rPr>
        <w:t xml:space="preserve"> по просьбе Участников и Победителей Организатором не производится.</w:t>
      </w:r>
    </w:p>
    <w:p w14:paraId="30887988" w14:textId="123EC647" w:rsidR="00A93DDF" w:rsidRPr="00B12635" w:rsidRDefault="00A93DDF" w:rsidP="00A03DE1">
      <w:pPr>
        <w:pStyle w:val="a3"/>
        <w:numPr>
          <w:ilvl w:val="1"/>
          <w:numId w:val="17"/>
        </w:numPr>
        <w:jc w:val="both"/>
        <w:rPr>
          <w:sz w:val="22"/>
          <w:szCs w:val="22"/>
          <w:lang w:eastAsia="en-US"/>
        </w:rPr>
      </w:pPr>
      <w:r w:rsidRPr="00B12635">
        <w:rPr>
          <w:sz w:val="22"/>
          <w:szCs w:val="22"/>
        </w:rPr>
        <w:t>По вопросам, связанным с не начислением Поощрения в соответствии с условиями настоящих правил Акции, Участник вправе подать обращение с использованием формы обратной связи, доступной в Сервисах Уполномоченной компании и/или  через</w:t>
      </w:r>
      <w:r w:rsidR="00DF1A90" w:rsidRPr="00B12635">
        <w:rPr>
          <w:sz w:val="22"/>
          <w:szCs w:val="22"/>
        </w:rPr>
        <w:t xml:space="preserve"> контакт-центр по телефону </w:t>
      </w:r>
      <w:r w:rsidR="00DF1A90" w:rsidRPr="00B12635">
        <w:rPr>
          <w:sz w:val="22"/>
          <w:szCs w:val="22"/>
          <w:lang w:eastAsia="en-US"/>
        </w:rPr>
        <w:t>8 (800) 555-55-50</w:t>
      </w:r>
      <w:r w:rsidRPr="00B12635">
        <w:rPr>
          <w:sz w:val="22"/>
          <w:szCs w:val="22"/>
        </w:rPr>
        <w:t>.</w:t>
      </w:r>
    </w:p>
    <w:p w14:paraId="368B1FAD" w14:textId="77777777" w:rsidR="00A03DE1" w:rsidRPr="00B12635" w:rsidRDefault="00A03DE1" w:rsidP="00A03DE1">
      <w:pPr>
        <w:jc w:val="both"/>
        <w:rPr>
          <w:sz w:val="22"/>
          <w:szCs w:val="22"/>
          <w:lang w:eastAsia="en-US"/>
        </w:rPr>
      </w:pPr>
    </w:p>
    <w:p w14:paraId="124B026C" w14:textId="77777777" w:rsidR="007A4DD4" w:rsidRPr="00B12635" w:rsidRDefault="007A4DD4" w:rsidP="007A4DD4">
      <w:pPr>
        <w:jc w:val="both"/>
        <w:rPr>
          <w:color w:val="000000"/>
          <w:sz w:val="22"/>
          <w:szCs w:val="22"/>
          <w:lang w:eastAsia="en-US"/>
        </w:rPr>
      </w:pPr>
    </w:p>
    <w:p w14:paraId="62A8A327" w14:textId="77777777" w:rsidR="007A4DD4" w:rsidRPr="00B12635" w:rsidRDefault="007A4DD4" w:rsidP="007A4DD4">
      <w:pPr>
        <w:pStyle w:val="a3"/>
        <w:numPr>
          <w:ilvl w:val="0"/>
          <w:numId w:val="17"/>
        </w:numPr>
        <w:jc w:val="both"/>
        <w:rPr>
          <w:color w:val="000000"/>
          <w:sz w:val="22"/>
          <w:szCs w:val="22"/>
          <w:lang w:eastAsia="en-US"/>
        </w:rPr>
      </w:pPr>
      <w:r w:rsidRPr="00B12635">
        <w:rPr>
          <w:b/>
          <w:color w:val="000000"/>
          <w:sz w:val="22"/>
          <w:szCs w:val="22"/>
          <w:lang w:eastAsia="en-US"/>
        </w:rPr>
        <w:t>Права и обязанности Участников Акции и Организатора Акции, иные условия:</w:t>
      </w:r>
    </w:p>
    <w:p w14:paraId="7A87F8AA" w14:textId="77777777" w:rsidR="007A4DD4" w:rsidRPr="00B12635" w:rsidRDefault="007A4DD4" w:rsidP="007A4DD4">
      <w:pPr>
        <w:pStyle w:val="a3"/>
        <w:ind w:left="360"/>
        <w:jc w:val="both"/>
        <w:rPr>
          <w:color w:val="000000"/>
          <w:sz w:val="22"/>
          <w:szCs w:val="22"/>
          <w:lang w:eastAsia="en-US"/>
        </w:rPr>
      </w:pPr>
    </w:p>
    <w:p w14:paraId="4D5B885E" w14:textId="77777777" w:rsidR="007A4DD4" w:rsidRPr="00B12635" w:rsidRDefault="007A4DD4" w:rsidP="007A4DD4">
      <w:pPr>
        <w:pStyle w:val="a3"/>
        <w:numPr>
          <w:ilvl w:val="1"/>
          <w:numId w:val="17"/>
        </w:numPr>
        <w:jc w:val="both"/>
        <w:rPr>
          <w:color w:val="000000" w:themeColor="text1"/>
          <w:sz w:val="22"/>
          <w:szCs w:val="22"/>
          <w:lang w:eastAsia="en-US"/>
        </w:rPr>
      </w:pPr>
      <w:r w:rsidRPr="00B12635">
        <w:rPr>
          <w:color w:val="000000" w:themeColor="text1"/>
          <w:sz w:val="22"/>
          <w:szCs w:val="22"/>
          <w:lang w:eastAsia="en-US"/>
        </w:rPr>
        <w:t>Участники Акции имеют права и несут обязанности, установленные действующим законодательством РФ.</w:t>
      </w:r>
    </w:p>
    <w:p w14:paraId="4B8B6CAB" w14:textId="77777777" w:rsidR="007A4DD4" w:rsidRPr="00B12635" w:rsidRDefault="007A4DD4" w:rsidP="00A821DB">
      <w:pPr>
        <w:pStyle w:val="Default"/>
        <w:numPr>
          <w:ilvl w:val="1"/>
          <w:numId w:val="17"/>
        </w:numPr>
        <w:jc w:val="both"/>
        <w:rPr>
          <w:sz w:val="22"/>
          <w:szCs w:val="22"/>
          <w:lang w:eastAsia="en-US"/>
        </w:rPr>
      </w:pPr>
      <w:r w:rsidRPr="00B12635">
        <w:rPr>
          <w:color w:val="000000" w:themeColor="text1"/>
          <w:sz w:val="22"/>
          <w:szCs w:val="22"/>
          <w:lang w:eastAsia="en-US"/>
        </w:rPr>
        <w:t>Участник Акции может задать вопросы по Акции, обратившись к Организатору по электронной почте:</w:t>
      </w:r>
      <w:r w:rsidR="00BA74FD" w:rsidRPr="00B12635">
        <w:rPr>
          <w:color w:val="000000" w:themeColor="text1"/>
          <w:sz w:val="22"/>
          <w:szCs w:val="22"/>
          <w:lang w:eastAsia="en-US"/>
        </w:rPr>
        <w:t xml:space="preserve"> </w:t>
      </w:r>
      <w:hyperlink r:id="rId8" w:history="1">
        <w:r w:rsidR="00A821DB" w:rsidRPr="00B12635">
          <w:rPr>
            <w:rStyle w:val="a5"/>
            <w:sz w:val="22"/>
            <w:szCs w:val="22"/>
            <w:lang w:val="en-US" w:eastAsia="en-US"/>
          </w:rPr>
          <w:t>transferVisa</w:t>
        </w:r>
        <w:r w:rsidR="00A821DB" w:rsidRPr="00B12635">
          <w:rPr>
            <w:rStyle w:val="a5"/>
            <w:sz w:val="22"/>
            <w:szCs w:val="22"/>
            <w:lang w:eastAsia="en-US"/>
          </w:rPr>
          <w:t>@</w:t>
        </w:r>
        <w:r w:rsidR="00A821DB" w:rsidRPr="00B12635">
          <w:rPr>
            <w:rStyle w:val="a5"/>
            <w:sz w:val="22"/>
            <w:szCs w:val="22"/>
            <w:lang w:val="en-US" w:eastAsia="en-US"/>
          </w:rPr>
          <w:t>themarketgroup</w:t>
        </w:r>
        <w:r w:rsidR="00A821DB" w:rsidRPr="00B12635">
          <w:rPr>
            <w:rStyle w:val="a5"/>
            <w:sz w:val="22"/>
            <w:szCs w:val="22"/>
            <w:lang w:eastAsia="en-US"/>
          </w:rPr>
          <w:t>.</w:t>
        </w:r>
        <w:r w:rsidR="00A821DB" w:rsidRPr="00B12635">
          <w:rPr>
            <w:rStyle w:val="a5"/>
            <w:sz w:val="22"/>
            <w:szCs w:val="22"/>
            <w:lang w:val="en-US" w:eastAsia="en-US"/>
          </w:rPr>
          <w:t>ru</w:t>
        </w:r>
      </w:hyperlink>
      <w:r w:rsidR="00A821DB" w:rsidRPr="00B12635">
        <w:rPr>
          <w:color w:val="000000" w:themeColor="text1"/>
          <w:sz w:val="22"/>
          <w:szCs w:val="22"/>
          <w:lang w:eastAsia="en-US"/>
        </w:rPr>
        <w:t xml:space="preserve"> но не позднее 15.05.2021 года. После 15.05.2021 года обращения, направленные на почту Акции обработаны не будут.</w:t>
      </w:r>
    </w:p>
    <w:p w14:paraId="3ED4B2E3" w14:textId="77777777" w:rsidR="007A4DD4" w:rsidRPr="00B12635" w:rsidRDefault="007A4DD4" w:rsidP="007A4DD4">
      <w:pPr>
        <w:pStyle w:val="a3"/>
        <w:numPr>
          <w:ilvl w:val="1"/>
          <w:numId w:val="17"/>
        </w:numPr>
        <w:jc w:val="both"/>
        <w:rPr>
          <w:color w:val="000000" w:themeColor="text1"/>
          <w:sz w:val="22"/>
          <w:szCs w:val="22"/>
          <w:lang w:eastAsia="en-US"/>
        </w:rPr>
      </w:pPr>
      <w:r w:rsidRPr="00B12635">
        <w:rPr>
          <w:color w:val="000000" w:themeColor="text1"/>
          <w:sz w:val="22"/>
          <w:szCs w:val="22"/>
          <w:lang w:eastAsia="en-US"/>
        </w:rPr>
        <w:t>Каждый Участник Акции вправе отказаться или воздержаться от участия в Акции.</w:t>
      </w:r>
    </w:p>
    <w:p w14:paraId="00DF9558" w14:textId="77777777" w:rsidR="007A4DD4" w:rsidRPr="00B12635" w:rsidRDefault="007A4DD4" w:rsidP="007A4DD4">
      <w:pPr>
        <w:pStyle w:val="a3"/>
        <w:numPr>
          <w:ilvl w:val="1"/>
          <w:numId w:val="17"/>
        </w:numPr>
        <w:jc w:val="both"/>
        <w:rPr>
          <w:color w:val="000000"/>
          <w:sz w:val="22"/>
          <w:szCs w:val="22"/>
          <w:lang w:eastAsia="en-US"/>
        </w:rPr>
      </w:pPr>
      <w:r w:rsidRPr="00B12635">
        <w:rPr>
          <w:color w:val="000000" w:themeColor="text1"/>
          <w:sz w:val="22"/>
          <w:szCs w:val="22"/>
          <w:lang w:eastAsia="en-US"/>
        </w:rPr>
        <w:t xml:space="preserve">Организатор Акции, а также уполномоченные им лица не несут ответственности за технические сбои в сети </w:t>
      </w:r>
      <w:r w:rsidRPr="00B12635">
        <w:rPr>
          <w:color w:val="000000"/>
          <w:sz w:val="22"/>
          <w:szCs w:val="22"/>
          <w:lang w:eastAsia="en-US"/>
        </w:rPr>
        <w:t>оператора сотовой связи, абонентом которого является Участник Акции, а также не несут ответственности, если тариф оператора сотовой связи для Участника Акции не позволяет зачислить ему Поощрение на лицевой счет мобильного телефона, а также за непредоставление Участником Акции сведений, необходимых для получения Поощрения, по не зависящим от Организатора Акции причинам, а также за неисполнение (несвоевременное исполнение) Участниками Акции обязанностей, предусмотренных настоящими Условиями.</w:t>
      </w:r>
    </w:p>
    <w:p w14:paraId="1C711382" w14:textId="77777777" w:rsidR="007A4DD4" w:rsidRPr="00B12635" w:rsidRDefault="007A4DD4" w:rsidP="007A4DD4">
      <w:pPr>
        <w:pStyle w:val="a3"/>
        <w:numPr>
          <w:ilvl w:val="1"/>
          <w:numId w:val="17"/>
        </w:numPr>
        <w:ind w:left="708"/>
        <w:jc w:val="both"/>
        <w:rPr>
          <w:color w:val="000000"/>
          <w:sz w:val="22"/>
          <w:szCs w:val="22"/>
          <w:lang w:eastAsia="en-US"/>
        </w:rPr>
      </w:pPr>
      <w:r w:rsidRPr="00B12635">
        <w:rPr>
          <w:color w:val="000000"/>
          <w:sz w:val="22"/>
          <w:szCs w:val="22"/>
          <w:lang w:eastAsia="en-US"/>
        </w:rPr>
        <w:t>Организатор настоящим информирует Победителей о том, что в соответствии с положениями Налогового Кодекса РФ совокупная стоимость Поощрений, полученных от организаций, превышающая 4000 (четыре тысячи) рублей за отчетный период (календарный год), включается в налоговую базу по НДФЛ. При этом согласно ст.217 НК РФ не подлежат обложению налогом на доходы физических лиц (НДФЛ) Поощрения, полученные от организаций в отчетном периоде, совокупная стоимость которых не превышает 4000 (четыре тысячи</w:t>
      </w:r>
      <w:r w:rsidR="007C3488" w:rsidRPr="00B12635">
        <w:rPr>
          <w:color w:val="000000"/>
          <w:sz w:val="22"/>
          <w:szCs w:val="22"/>
          <w:lang w:eastAsia="en-US"/>
        </w:rPr>
        <w:t>)</w:t>
      </w:r>
      <w:r w:rsidRPr="00B12635">
        <w:rPr>
          <w:color w:val="000000"/>
          <w:sz w:val="22"/>
          <w:szCs w:val="22"/>
          <w:lang w:eastAsia="en-US"/>
        </w:rPr>
        <w:t xml:space="preserve"> рублей. Принимая участие в Акции и соглашаясь с настоящими Условиями, Участники, в том числе Победители, считаются надлежащим образом проинформированными о вышеуказанной норме налогового законодательства РФ.</w:t>
      </w:r>
    </w:p>
    <w:p w14:paraId="39062118" w14:textId="77777777" w:rsidR="007A4DD4" w:rsidRPr="00B12635" w:rsidRDefault="007A4DD4" w:rsidP="007A4DD4">
      <w:pPr>
        <w:pStyle w:val="a3"/>
        <w:ind w:left="708"/>
        <w:jc w:val="both"/>
        <w:rPr>
          <w:color w:val="000000"/>
          <w:sz w:val="22"/>
          <w:szCs w:val="22"/>
          <w:lang w:eastAsia="en-US"/>
        </w:rPr>
      </w:pPr>
      <w:r w:rsidRPr="00B12635">
        <w:rPr>
          <w:color w:val="000000"/>
          <w:sz w:val="22"/>
          <w:szCs w:val="22"/>
          <w:lang w:eastAsia="en-US"/>
        </w:rPr>
        <w:t>Организатор выступает налоговым агентом в отношении Поощрений, полученных победителями в случаях, предусмотренных законодательством РФ.</w:t>
      </w:r>
    </w:p>
    <w:p w14:paraId="3B3063E8" w14:textId="77777777" w:rsidR="007A4DD4" w:rsidRPr="00B12635" w:rsidRDefault="007A4DD4" w:rsidP="007A4DD4">
      <w:pPr>
        <w:pStyle w:val="a3"/>
        <w:numPr>
          <w:ilvl w:val="1"/>
          <w:numId w:val="17"/>
        </w:numPr>
        <w:jc w:val="both"/>
        <w:rPr>
          <w:color w:val="000000"/>
          <w:sz w:val="22"/>
          <w:szCs w:val="22"/>
          <w:lang w:eastAsia="en-US"/>
        </w:rPr>
      </w:pPr>
      <w:r w:rsidRPr="00B12635">
        <w:rPr>
          <w:color w:val="000000"/>
          <w:sz w:val="22"/>
          <w:szCs w:val="22"/>
          <w:lang w:eastAsia="en-US"/>
        </w:rPr>
        <w:t>Организатор Акции не отвечает за какие-либо последствия ошибок, совершенных Участником Акции.</w:t>
      </w:r>
    </w:p>
    <w:p w14:paraId="4A7596B2" w14:textId="77777777" w:rsidR="007A4DD4" w:rsidRPr="00B12635" w:rsidRDefault="007A4DD4" w:rsidP="007A4DD4">
      <w:pPr>
        <w:pStyle w:val="a3"/>
        <w:numPr>
          <w:ilvl w:val="1"/>
          <w:numId w:val="17"/>
        </w:numPr>
        <w:jc w:val="both"/>
        <w:rPr>
          <w:color w:val="000000"/>
          <w:sz w:val="22"/>
          <w:szCs w:val="22"/>
          <w:lang w:eastAsia="en-US"/>
        </w:rPr>
      </w:pPr>
      <w:r w:rsidRPr="00B12635">
        <w:rPr>
          <w:color w:val="000000"/>
          <w:sz w:val="22"/>
          <w:szCs w:val="22"/>
          <w:lang w:eastAsia="en-US"/>
        </w:rPr>
        <w:t>Информирование Участников Акции об условиях участия и изменениях производится путем размещения Условий Акции на Сайте www.sberbank.ru, и/или посредством смс-сообщения, сообщения на электронную почту и/или посредством телефонных звонков от Уполномоченной компании или от Банка.</w:t>
      </w:r>
    </w:p>
    <w:p w14:paraId="1C22F538" w14:textId="77777777" w:rsidR="007A4DD4" w:rsidRPr="00B12635" w:rsidRDefault="007A4DD4" w:rsidP="007A4DD4">
      <w:pPr>
        <w:pStyle w:val="a3"/>
        <w:numPr>
          <w:ilvl w:val="1"/>
          <w:numId w:val="17"/>
        </w:numPr>
        <w:jc w:val="both"/>
        <w:rPr>
          <w:color w:val="000000"/>
          <w:sz w:val="22"/>
          <w:szCs w:val="22"/>
          <w:lang w:eastAsia="en-US"/>
        </w:rPr>
      </w:pPr>
      <w:r w:rsidRPr="00B12635">
        <w:rPr>
          <w:color w:val="000000"/>
          <w:sz w:val="22"/>
          <w:szCs w:val="22"/>
          <w:lang w:eastAsia="en-US"/>
        </w:rPr>
        <w:t>Организатор Акции вправе принять решение об отказе от вручения Участнику Поощрения в случае несоблюдения Участником условий и ограничений, предусмотренных настоящими Условиями.</w:t>
      </w:r>
    </w:p>
    <w:p w14:paraId="042634EC" w14:textId="77777777" w:rsidR="00CA1C40" w:rsidRPr="00B12635" w:rsidRDefault="00CA1C40" w:rsidP="007A4DD4">
      <w:pPr>
        <w:pStyle w:val="a3"/>
        <w:numPr>
          <w:ilvl w:val="1"/>
          <w:numId w:val="17"/>
        </w:numPr>
        <w:jc w:val="both"/>
        <w:rPr>
          <w:color w:val="000000"/>
          <w:sz w:val="22"/>
          <w:szCs w:val="22"/>
          <w:lang w:eastAsia="en-US"/>
        </w:rPr>
      </w:pPr>
      <w:r w:rsidRPr="00B12635">
        <w:rPr>
          <w:color w:val="000000"/>
          <w:sz w:val="22"/>
          <w:szCs w:val="22"/>
          <w:lang w:eastAsia="en-US"/>
        </w:rPr>
        <w:t>Организатор Акции не несет ответственность за некорректно указанный адрес электронной почты/номер мобильного телефона, указанные Участником в Банке.</w:t>
      </w:r>
    </w:p>
    <w:p w14:paraId="48C8F177" w14:textId="77777777" w:rsidR="00CD75B3" w:rsidRPr="00B12635" w:rsidRDefault="00CD75B3" w:rsidP="00CD75B3">
      <w:pPr>
        <w:pStyle w:val="a3"/>
        <w:ind w:left="716"/>
        <w:jc w:val="both"/>
        <w:rPr>
          <w:color w:val="000000"/>
          <w:sz w:val="22"/>
          <w:szCs w:val="22"/>
          <w:lang w:eastAsia="en-US"/>
        </w:rPr>
      </w:pPr>
    </w:p>
    <w:p w14:paraId="5FE430C1" w14:textId="77777777" w:rsidR="00CD75B3" w:rsidRPr="00B12635" w:rsidRDefault="00CD75B3" w:rsidP="00CD75B3">
      <w:pPr>
        <w:pStyle w:val="a3"/>
        <w:numPr>
          <w:ilvl w:val="0"/>
          <w:numId w:val="17"/>
        </w:numPr>
        <w:jc w:val="both"/>
        <w:rPr>
          <w:color w:val="000000"/>
          <w:sz w:val="22"/>
          <w:szCs w:val="22"/>
          <w:lang w:eastAsia="en-US"/>
        </w:rPr>
      </w:pPr>
      <w:r w:rsidRPr="00B12635">
        <w:rPr>
          <w:b/>
          <w:color w:val="000000"/>
          <w:sz w:val="22"/>
          <w:szCs w:val="22"/>
          <w:lang w:eastAsia="en-US"/>
        </w:rPr>
        <w:t>Порядок обработки и хранения персональных данных Участников, согласие Участников на обработку и хранение персональных данных:</w:t>
      </w:r>
    </w:p>
    <w:p w14:paraId="502F43BD" w14:textId="77777777" w:rsidR="00CD75B3" w:rsidRPr="00B12635" w:rsidRDefault="00CD75B3" w:rsidP="00CD75B3">
      <w:pPr>
        <w:pStyle w:val="a3"/>
        <w:ind w:left="360"/>
        <w:jc w:val="both"/>
        <w:rPr>
          <w:color w:val="000000"/>
          <w:sz w:val="22"/>
          <w:szCs w:val="22"/>
          <w:lang w:eastAsia="en-US"/>
        </w:rPr>
      </w:pPr>
    </w:p>
    <w:p w14:paraId="40468B84" w14:textId="77777777" w:rsidR="00CD75B3" w:rsidRPr="00B12635" w:rsidRDefault="00CD75B3" w:rsidP="00CD75B3">
      <w:pPr>
        <w:pStyle w:val="a3"/>
        <w:numPr>
          <w:ilvl w:val="1"/>
          <w:numId w:val="17"/>
        </w:numPr>
        <w:jc w:val="both"/>
        <w:rPr>
          <w:color w:val="000000"/>
          <w:sz w:val="22"/>
          <w:szCs w:val="22"/>
          <w:lang w:eastAsia="en-US"/>
        </w:rPr>
      </w:pPr>
      <w:r w:rsidRPr="00B12635">
        <w:rPr>
          <w:color w:val="000000"/>
          <w:sz w:val="22"/>
          <w:szCs w:val="22"/>
          <w:lang w:eastAsia="en-US"/>
        </w:rPr>
        <w:t xml:space="preserve">Совершая действия, направленные на участие в настоящей Акции, Участник дает свое согласие на обработку и хранение своих персональных данных, (включая, но не ограничиваясь: фамилия, имя, отчество, дата рождения, месяц рождения, год рождения, номера телефонов, адреса электронной почты) осуществляемое Организатором Акции и Банком в целях предоставления и доставки Поощрений. Организатор Акции и Банк настоящим гарантируют, что все персональные данные, сообщенные Участниками Акции, будут храниться и обрабатываться в соответствии с положениями действующего </w:t>
      </w:r>
      <w:r w:rsidRPr="00B12635">
        <w:rPr>
          <w:color w:val="000000"/>
          <w:sz w:val="22"/>
          <w:szCs w:val="22"/>
          <w:lang w:eastAsia="en-US"/>
        </w:rPr>
        <w:lastRenderedPageBreak/>
        <w:t>законодательства Российской Федерации.</w:t>
      </w:r>
    </w:p>
    <w:p w14:paraId="6D632955" w14:textId="47B0EF42" w:rsidR="00CD75B3" w:rsidRPr="00B12635" w:rsidRDefault="00CD75B3" w:rsidP="00CD75B3">
      <w:pPr>
        <w:pStyle w:val="a3"/>
        <w:numPr>
          <w:ilvl w:val="1"/>
          <w:numId w:val="17"/>
        </w:numPr>
        <w:jc w:val="both"/>
        <w:rPr>
          <w:color w:val="000000"/>
          <w:sz w:val="22"/>
          <w:szCs w:val="22"/>
          <w:lang w:eastAsia="en-US"/>
        </w:rPr>
      </w:pPr>
      <w:r w:rsidRPr="00B12635">
        <w:rPr>
          <w:color w:val="000000"/>
          <w:sz w:val="22"/>
          <w:szCs w:val="22"/>
          <w:lang w:eastAsia="en-US"/>
        </w:rPr>
        <w:t xml:space="preserve">Участник вправе отозвать свое согласие на обработку персональных данных полностью или в части, направив соответствующее уведомление на адрес Организатора Акции, указанный в п. </w:t>
      </w:r>
      <w:r w:rsidR="00954A75">
        <w:rPr>
          <w:color w:val="000000"/>
          <w:sz w:val="22"/>
          <w:szCs w:val="22"/>
          <w:lang w:eastAsia="en-US"/>
        </w:rPr>
        <w:t>1.</w:t>
      </w:r>
      <w:r w:rsidRPr="00B12635">
        <w:rPr>
          <w:color w:val="000000"/>
          <w:sz w:val="22"/>
          <w:szCs w:val="22"/>
          <w:lang w:eastAsia="en-US"/>
        </w:rPr>
        <w:t>4. настоящих Условий. Отзыв Участником его согласия на обработку персональных данных автоматически влечет за собой выход соответствующего Участника из участия в Акции и делает невозможным получение Поощрения Акции. После получения уведомления Участника об отзыве согласия на обработку персональных данных Организатор Акции и Банк обязаны прекратить их обработку и обеспечить прекращение такой обработки лицом, действующим по поручению/заданию Организатора Акции и/или Банка и в случае, если сохранение персональных данных более не требуется для целей обработки персональных данных, уничтожить персональные данные или обеспечить их уничтожение (если обработка персональных данных осуществляется другим лицом, действующим по поручению/заданию Организатора Акции и/или Бан</w:t>
      </w:r>
      <w:r w:rsidR="005079AF" w:rsidRPr="00B12635">
        <w:rPr>
          <w:color w:val="000000"/>
          <w:sz w:val="22"/>
          <w:szCs w:val="22"/>
          <w:lang w:eastAsia="en-US"/>
        </w:rPr>
        <w:t>ка) в срок, не превышающий 90 (д</w:t>
      </w:r>
      <w:r w:rsidRPr="00B12635">
        <w:rPr>
          <w:color w:val="000000"/>
          <w:sz w:val="22"/>
          <w:szCs w:val="22"/>
          <w:lang w:eastAsia="en-US"/>
        </w:rPr>
        <w:t>евяносто) дней с даты поступления указанного отзыва, за исключением случаев, когда Организатор Акции и Банк вправе осуществлять обработку персональных данных без согласия субъекта персональных данных на основаниях, предусмотренных Федеральным законом от 27.07.2006 № 152-ФЗ «О персональных данных» (далее – Закон «О персональных данных») или другими федеральными законами.</w:t>
      </w:r>
    </w:p>
    <w:p w14:paraId="10358EAE" w14:textId="77777777" w:rsidR="00CD75B3" w:rsidRPr="00B12635" w:rsidRDefault="00CD75B3" w:rsidP="00CD75B3">
      <w:pPr>
        <w:pStyle w:val="a3"/>
        <w:numPr>
          <w:ilvl w:val="1"/>
          <w:numId w:val="17"/>
        </w:numPr>
        <w:jc w:val="both"/>
        <w:rPr>
          <w:color w:val="000000"/>
          <w:sz w:val="22"/>
          <w:szCs w:val="22"/>
          <w:lang w:eastAsia="en-US"/>
        </w:rPr>
      </w:pPr>
      <w:r w:rsidRPr="00B12635">
        <w:rPr>
          <w:color w:val="000000"/>
          <w:sz w:val="22"/>
          <w:szCs w:val="22"/>
          <w:lang w:eastAsia="en-US"/>
        </w:rPr>
        <w:t>Согласие на обработку персональных данных предоставляется Участником Акции на весь срок пров</w:t>
      </w:r>
      <w:r w:rsidR="00C602CF" w:rsidRPr="00B12635">
        <w:rPr>
          <w:color w:val="000000"/>
          <w:sz w:val="22"/>
          <w:szCs w:val="22"/>
          <w:lang w:eastAsia="en-US"/>
        </w:rPr>
        <w:t>едения Акции и до истечения 5 (п</w:t>
      </w:r>
      <w:r w:rsidRPr="00B12635">
        <w:rPr>
          <w:color w:val="000000"/>
          <w:sz w:val="22"/>
          <w:szCs w:val="22"/>
          <w:lang w:eastAsia="en-US"/>
        </w:rPr>
        <w:t>яти) лет после его окончания.</w:t>
      </w:r>
    </w:p>
    <w:p w14:paraId="71AF52CB" w14:textId="77777777" w:rsidR="00CD75B3" w:rsidRPr="00B12635" w:rsidRDefault="00CD75B3" w:rsidP="00CD75B3">
      <w:pPr>
        <w:pStyle w:val="a3"/>
        <w:numPr>
          <w:ilvl w:val="1"/>
          <w:numId w:val="17"/>
        </w:numPr>
        <w:jc w:val="both"/>
        <w:rPr>
          <w:color w:val="000000"/>
          <w:sz w:val="22"/>
          <w:szCs w:val="22"/>
          <w:lang w:eastAsia="en-US"/>
        </w:rPr>
      </w:pPr>
      <w:r w:rsidRPr="00B12635">
        <w:rPr>
          <w:color w:val="000000"/>
          <w:sz w:val="22"/>
          <w:szCs w:val="22"/>
          <w:lang w:eastAsia="en-US"/>
        </w:rPr>
        <w:t>Обработка персональных данных будет осуществляться Организатором Акции, Банком и иными партнерами, действующими по поручению/ заданию Организатора Акции и/или Банка, с соблюдением принципов и правил, предусмотренных Законом «О персональных данных».</w:t>
      </w:r>
    </w:p>
    <w:p w14:paraId="6E082EAE" w14:textId="1F8D2A2B" w:rsidR="00CD75B3" w:rsidRPr="00B12635" w:rsidRDefault="00CD75B3" w:rsidP="00CD75B3">
      <w:pPr>
        <w:pStyle w:val="a3"/>
        <w:numPr>
          <w:ilvl w:val="1"/>
          <w:numId w:val="17"/>
        </w:numPr>
        <w:jc w:val="both"/>
        <w:rPr>
          <w:color w:val="000000"/>
          <w:sz w:val="22"/>
          <w:szCs w:val="22"/>
          <w:lang w:eastAsia="en-US"/>
        </w:rPr>
      </w:pPr>
      <w:r w:rsidRPr="00B12635">
        <w:rPr>
          <w:color w:val="000000"/>
          <w:sz w:val="22"/>
          <w:szCs w:val="22"/>
          <w:lang w:eastAsia="en-US"/>
        </w:rPr>
        <w:t>Под персональными данными в целях настоящих Условий понимаются персональные данные Участников Акции и иных лиц - субъектов персональных данных как они определены в Законе «О персональных данных».</w:t>
      </w:r>
      <w:r w:rsidR="0071069D">
        <w:rPr>
          <w:color w:val="000000"/>
          <w:sz w:val="22"/>
          <w:szCs w:val="22"/>
          <w:lang w:eastAsia="en-US"/>
        </w:rPr>
        <w:t xml:space="preserve"> </w:t>
      </w:r>
      <w:r w:rsidRPr="00B12635">
        <w:rPr>
          <w:color w:val="000000"/>
          <w:sz w:val="22"/>
          <w:szCs w:val="22"/>
          <w:lang w:eastAsia="en-US"/>
        </w:rPr>
        <w:t>Под обработкой персональных данных в настоящих Условиях понимается любое действие (операция), совершаемое в целях проведения Акции, или совокупность действий (операций), совершаемых с использованием средств автоматизации или без использования таких средств с персональными данными, 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персональных данных, предоставленных Участником Акции Банку и/или Организатору Акции.</w:t>
      </w:r>
    </w:p>
    <w:p w14:paraId="4AF3A9A5" w14:textId="77777777" w:rsidR="00CD75B3" w:rsidRPr="00B12635" w:rsidRDefault="00CD75B3" w:rsidP="00CD75B3">
      <w:pPr>
        <w:pStyle w:val="a3"/>
        <w:numPr>
          <w:ilvl w:val="1"/>
          <w:numId w:val="17"/>
        </w:numPr>
        <w:jc w:val="both"/>
        <w:rPr>
          <w:color w:val="000000"/>
          <w:sz w:val="22"/>
          <w:szCs w:val="22"/>
          <w:lang w:eastAsia="en-US"/>
        </w:rPr>
      </w:pPr>
      <w:r w:rsidRPr="00B12635">
        <w:rPr>
          <w:color w:val="000000"/>
          <w:sz w:val="22"/>
          <w:szCs w:val="22"/>
          <w:lang w:eastAsia="en-US"/>
        </w:rPr>
        <w:t>Организатор Акции, Банк и иные партнеры, действующие по поручению /заданию Организатора Акции и/или Банка, гарантируют необходимые меры защиты персональных данных от несанкционированного доступа. Все персональные данные, сообщенные Участниками для целей участия в Акции, будут храниться и обрабатываться Организатором Акции, Банком и иными партнерами, действующими по поручению/заданию Организатора Акции и/или Банка в соответствии с действующим законодательством Российской Федерации и с соблюдением гарантий, указанных в настоящих Условиях.</w:t>
      </w:r>
    </w:p>
    <w:p w14:paraId="00BFF018" w14:textId="77777777" w:rsidR="00CD75B3" w:rsidRPr="00B12635" w:rsidRDefault="00CD75B3" w:rsidP="00CD75B3">
      <w:pPr>
        <w:pStyle w:val="a3"/>
        <w:numPr>
          <w:ilvl w:val="1"/>
          <w:numId w:val="17"/>
        </w:numPr>
        <w:jc w:val="both"/>
        <w:rPr>
          <w:color w:val="000000"/>
          <w:sz w:val="22"/>
          <w:szCs w:val="22"/>
          <w:lang w:eastAsia="en-US"/>
        </w:rPr>
      </w:pPr>
      <w:r w:rsidRPr="00B12635">
        <w:rPr>
          <w:color w:val="000000"/>
          <w:sz w:val="22"/>
          <w:szCs w:val="22"/>
          <w:lang w:eastAsia="en-US"/>
        </w:rPr>
        <w:t>Организатор Акции, Банк и иные партнеры, действующие по поручению/заданию Организатора Акции и/или Банка, обязуются соблюдать следующие правила и предоставляют Участнику следующие гарантии в отношении обработки персональных данных:</w:t>
      </w:r>
    </w:p>
    <w:p w14:paraId="5E6A7154" w14:textId="77777777" w:rsidR="00CD75B3" w:rsidRPr="00B12635" w:rsidRDefault="00CD75B3" w:rsidP="00CD75B3">
      <w:pPr>
        <w:pStyle w:val="a3"/>
        <w:numPr>
          <w:ilvl w:val="0"/>
          <w:numId w:val="24"/>
        </w:numPr>
        <w:jc w:val="both"/>
        <w:rPr>
          <w:color w:val="000000"/>
          <w:sz w:val="22"/>
          <w:szCs w:val="22"/>
          <w:lang w:eastAsia="en-US"/>
        </w:rPr>
      </w:pPr>
      <w:r w:rsidRPr="00B12635">
        <w:rPr>
          <w:color w:val="000000"/>
          <w:sz w:val="22"/>
          <w:szCs w:val="22"/>
          <w:lang w:eastAsia="en-US"/>
        </w:rPr>
        <w:t>обеспечить обработку персональных данных с соблюдением всех применимых требований законодательства Российской Федерации в области защиты персональных данных, в том числе с соблюдением принципов, требований, обязательств оператора персональных данных, установленных Законом «О персональных данных»;</w:t>
      </w:r>
    </w:p>
    <w:p w14:paraId="348A8E97" w14:textId="77777777" w:rsidR="00CD75B3" w:rsidRPr="00B12635" w:rsidRDefault="00CD75B3" w:rsidP="00CD75B3">
      <w:pPr>
        <w:pStyle w:val="a3"/>
        <w:numPr>
          <w:ilvl w:val="0"/>
          <w:numId w:val="24"/>
        </w:numPr>
        <w:jc w:val="both"/>
        <w:rPr>
          <w:color w:val="000000"/>
          <w:sz w:val="22"/>
          <w:szCs w:val="22"/>
          <w:lang w:eastAsia="en-US"/>
        </w:rPr>
      </w:pPr>
      <w:r w:rsidRPr="00B12635">
        <w:rPr>
          <w:color w:val="000000"/>
          <w:sz w:val="22"/>
          <w:szCs w:val="22"/>
          <w:lang w:eastAsia="en-US"/>
        </w:rPr>
        <w:t>обрабатывать персональные данные только в объеме и в целях проведения Акции, а также в рекламных целях. Использование и иные виды обработки персональных данных в целях информирования субъектов персональных данных о каких-либо продуктах и услугах, а также в любых иных целях допускается только в объеме и в случаях, предусмотренных Законом «О персональных данных»;</w:t>
      </w:r>
    </w:p>
    <w:p w14:paraId="428D0B73" w14:textId="77777777" w:rsidR="00CD75B3" w:rsidRPr="00B12635" w:rsidRDefault="00CD75B3" w:rsidP="00CD75B3">
      <w:pPr>
        <w:pStyle w:val="a3"/>
        <w:numPr>
          <w:ilvl w:val="0"/>
          <w:numId w:val="24"/>
        </w:numPr>
        <w:jc w:val="both"/>
        <w:rPr>
          <w:color w:val="000000"/>
          <w:sz w:val="22"/>
          <w:szCs w:val="22"/>
          <w:lang w:eastAsia="en-US"/>
        </w:rPr>
      </w:pPr>
      <w:r w:rsidRPr="00B12635">
        <w:rPr>
          <w:color w:val="000000"/>
          <w:sz w:val="22"/>
          <w:szCs w:val="22"/>
          <w:lang w:eastAsia="en-US"/>
        </w:rPr>
        <w:t>в случае если Организатор Акции и/или Банк в целях исполнения своих обязательств перед Участниками Акции должен передать или иным образом раскрыть персональные данные Участников Акции третьим лицам, осуществлять указанные действия с соблюдением требований Закона «О персональных данных»;</w:t>
      </w:r>
    </w:p>
    <w:p w14:paraId="37FD1764" w14:textId="77777777" w:rsidR="00CD75B3" w:rsidRPr="00B12635" w:rsidRDefault="00CD75B3" w:rsidP="00CD75B3">
      <w:pPr>
        <w:pStyle w:val="a3"/>
        <w:numPr>
          <w:ilvl w:val="0"/>
          <w:numId w:val="24"/>
        </w:numPr>
        <w:jc w:val="both"/>
        <w:rPr>
          <w:color w:val="000000"/>
          <w:sz w:val="22"/>
          <w:szCs w:val="22"/>
          <w:lang w:eastAsia="en-US"/>
        </w:rPr>
      </w:pPr>
      <w:r w:rsidRPr="00B12635">
        <w:rPr>
          <w:color w:val="000000"/>
          <w:sz w:val="22"/>
          <w:szCs w:val="22"/>
          <w:lang w:eastAsia="en-US"/>
        </w:rPr>
        <w:lastRenderedPageBreak/>
        <w:t>нести ответственность за охрану и обеспечение безопасности и конфиденциальности персональных данных Участников Акции при их обработке в соответствии с требованиями законодательства Российской Федерации.</w:t>
      </w:r>
    </w:p>
    <w:p w14:paraId="45EC34F4" w14:textId="5CF23094" w:rsidR="006C5F04" w:rsidRDefault="00F15717">
      <w:pPr>
        <w:jc w:val="both"/>
        <w:rPr>
          <w:color w:val="000000"/>
          <w:sz w:val="22"/>
          <w:szCs w:val="22"/>
          <w:lang w:eastAsia="en-US"/>
        </w:rPr>
      </w:pPr>
      <w:r>
        <w:rPr>
          <w:color w:val="000000"/>
          <w:sz w:val="22"/>
          <w:szCs w:val="22"/>
          <w:lang w:eastAsia="en-US"/>
        </w:rPr>
        <w:t>Участник</w:t>
      </w:r>
      <w:r w:rsidR="00CD75B3" w:rsidRPr="00B12635">
        <w:rPr>
          <w:color w:val="000000"/>
          <w:sz w:val="22"/>
          <w:szCs w:val="22"/>
          <w:lang w:eastAsia="en-US"/>
        </w:rPr>
        <w:t xml:space="preserve">, принимая участие в Акции, дает согласие Банку на передачу Организатору </w:t>
      </w:r>
      <w:r w:rsidR="00A03DE1" w:rsidRPr="00B12635">
        <w:rPr>
          <w:color w:val="000000"/>
          <w:sz w:val="22"/>
          <w:szCs w:val="22"/>
          <w:lang w:eastAsia="en-US"/>
        </w:rPr>
        <w:t>свои персональные</w:t>
      </w:r>
      <w:r w:rsidR="00CD75B3" w:rsidRPr="00B12635">
        <w:rPr>
          <w:color w:val="000000"/>
          <w:sz w:val="22"/>
          <w:szCs w:val="22"/>
          <w:lang w:eastAsia="en-US"/>
        </w:rPr>
        <w:t xml:space="preserve"> данные, для осуществления деятельности Организатора Акции.</w:t>
      </w:r>
    </w:p>
    <w:sectPr w:rsidR="006C5F04" w:rsidSect="00D11A58">
      <w:headerReference w:type="even" r:id="rId9"/>
      <w:headerReference w:type="default" r:id="rId10"/>
      <w:footerReference w:type="even" r:id="rId11"/>
      <w:footerReference w:type="default" r:id="rId12"/>
      <w:headerReference w:type="first" r:id="rId13"/>
      <w:footerReference w:type="first" r:id="rId14"/>
      <w:pgSz w:w="11906" w:h="16838"/>
      <w:pgMar w:top="993" w:right="850" w:bottom="851" w:left="1701" w:header="708" w:footer="708" w:gutter="0"/>
      <w:cols w:space="708"/>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4E474B98" w16cid:durableId="23CD58EC"/>
  <w16cid:commentId w16cid:paraId="6316AB87" w16cid:durableId="23CD58ED"/>
  <w16cid:commentId w16cid:paraId="7781D8CE" w16cid:durableId="23CD58EE"/>
  <w16cid:commentId w16cid:paraId="4C952C27" w16cid:durableId="23CD58EF"/>
  <w16cid:commentId w16cid:paraId="375BA4E4" w16cid:durableId="23CD58F0"/>
  <w16cid:commentId w16cid:paraId="51D19DC3" w16cid:durableId="23CD58F1"/>
  <w16cid:commentId w16cid:paraId="719E20FF" w16cid:durableId="23CD58F2"/>
  <w16cid:commentId w16cid:paraId="3FAA635B" w16cid:durableId="23CD58F3"/>
  <w16cid:commentId w16cid:paraId="1AE987F2" w16cid:durableId="23CD58F4"/>
  <w16cid:commentId w16cid:paraId="391A4E87" w16cid:durableId="23CD58F5"/>
  <w16cid:commentId w16cid:paraId="39FC3FD9" w16cid:durableId="23CD58F6"/>
  <w16cid:commentId w16cid:paraId="4EF8BFF5" w16cid:durableId="23CD5BB8"/>
  <w16cid:commentId w16cid:paraId="113A3A22" w16cid:durableId="23CD58F7"/>
  <w16cid:commentId w16cid:paraId="0FB0B99D" w16cid:durableId="23CD58F8"/>
  <w16cid:commentId w16cid:paraId="41ECE44C" w16cid:durableId="23CD58F9"/>
  <w16cid:commentId w16cid:paraId="0D494712" w16cid:durableId="23CD58FA"/>
  <w16cid:commentId w16cid:paraId="1D89A320" w16cid:durableId="23CD6126"/>
  <w16cid:commentId w16cid:paraId="5F774443" w16cid:durableId="23CD6146"/>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37DF50A" w14:textId="77777777" w:rsidR="00474188" w:rsidRDefault="00474188" w:rsidP="00101D24">
      <w:r>
        <w:separator/>
      </w:r>
    </w:p>
  </w:endnote>
  <w:endnote w:type="continuationSeparator" w:id="0">
    <w:p w14:paraId="227D9D3E" w14:textId="77777777" w:rsidR="00474188" w:rsidRDefault="00474188" w:rsidP="00101D24">
      <w:r>
        <w:continuationSeparator/>
      </w:r>
    </w:p>
  </w:endnote>
  <w:endnote w:type="continuationNotice" w:id="1">
    <w:p w14:paraId="2B4FD0C7" w14:textId="77777777" w:rsidR="00474188" w:rsidRDefault="0047418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mbria Math">
    <w:panose1 w:val="02040503050406030204"/>
    <w:charset w:val="CC"/>
    <w:family w:val="roman"/>
    <w:pitch w:val="variable"/>
    <w:sig w:usb0="E00006FF" w:usb1="420024FF" w:usb2="02000000" w:usb3="00000000" w:csb0="0000019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0A71AD5" w14:textId="77777777" w:rsidR="006E7F92" w:rsidRDefault="006E7F92">
    <w:pPr>
      <w:pStyle w:val="a6"/>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42FDDAE" w14:textId="4C39907F" w:rsidR="0094368F" w:rsidRDefault="00776E90">
    <w:pPr>
      <w:pStyle w:val="a6"/>
    </w:pPr>
    <w:r>
      <w:rPr>
        <w:noProof/>
      </w:rPr>
      <w:drawing>
        <wp:inline distT="0" distB="0" distL="0" distR="0" wp14:anchorId="576937AB" wp14:editId="09BFCBDB">
          <wp:extent cx="9526" cy="9526"/>
          <wp:effectExtent l="0" t="0" r="0" b="0"/>
          <wp:docPr id="2" name="Рисунок 2"/>
          <wp:cNvGraphicFramePr/>
          <a:graphic xmlns:a="http://schemas.openxmlformats.org/drawingml/2006/main">
            <a:graphicData uri="http://schemas.openxmlformats.org/drawingml/2006/picture">
              <pic:pic xmlns:pic="http://schemas.openxmlformats.org/drawingml/2006/picture">
                <pic:nvPicPr>
                  <pic:cNvPr id="2" name=""/>
                  <pic:cNvPicPr/>
                </pic:nvPicPr>
                <pic:blipFill>
                  <a:blip r:link="rId1"/>
                  <a:stretch>
                    <a:fillRect/>
                  </a:stretch>
                </pic:blipFill>
                <pic:spPr>
                  <a:xfrm>
                    <a:off x="0" y="0"/>
                    <a:ext cx="9526" cy="9526"/>
                  </a:xfrm>
                  <a:prstGeom prst="rect">
                    <a:avLst/>
                  </a:prstGeom>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A5E74F3" w14:textId="77777777" w:rsidR="006E7F92" w:rsidRDefault="006E7F92">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107F03C" w14:textId="77777777" w:rsidR="00474188" w:rsidRDefault="00474188" w:rsidP="00101D24">
      <w:r>
        <w:separator/>
      </w:r>
    </w:p>
  </w:footnote>
  <w:footnote w:type="continuationSeparator" w:id="0">
    <w:p w14:paraId="2BA3474D" w14:textId="77777777" w:rsidR="00474188" w:rsidRDefault="00474188" w:rsidP="00101D24">
      <w:r>
        <w:continuationSeparator/>
      </w:r>
    </w:p>
  </w:footnote>
  <w:footnote w:type="continuationNotice" w:id="1">
    <w:p w14:paraId="586BFDD7" w14:textId="77777777" w:rsidR="00474188" w:rsidRDefault="00474188"/>
  </w:footnote>
  <w:footnote w:id="2">
    <w:p w14:paraId="10F90C6D" w14:textId="2B0FFDED" w:rsidR="0071069D" w:rsidRPr="008F12F1" w:rsidRDefault="0071069D" w:rsidP="008F12F1">
      <w:pPr>
        <w:pStyle w:val="af6"/>
        <w:shd w:val="clear" w:color="auto" w:fill="FFFFFF"/>
        <w:spacing w:before="0" w:after="120"/>
        <w:jc w:val="both"/>
        <w:rPr>
          <w:sz w:val="18"/>
          <w:szCs w:val="18"/>
        </w:rPr>
      </w:pPr>
      <w:r>
        <w:rPr>
          <w:rStyle w:val="af2"/>
        </w:rPr>
        <w:footnoteRef/>
      </w:r>
      <w:r>
        <w:t xml:space="preserve"> </w:t>
      </w:r>
      <w:r w:rsidRPr="000643D4">
        <w:rPr>
          <w:rFonts w:eastAsia="Times New Roman"/>
          <w:sz w:val="18"/>
          <w:szCs w:val="18"/>
        </w:rPr>
        <w:t>Мобильное приложение «Сбербанк Онлайн» доступно держателям банковских карт Сбербанка (за исключением корпоративных карт), подключенных к СМС-сервису «Мобильный банк». Для использования мобильного приложения «Сбербанк Онлайн» необходим доступ в сеть Интернет. Мобильное приложение доступно бесплатно для скачивания в магазинах приложений для использования на мобильных устройствах iPhone®, iPad® (являются товарными знаками компании Apple Inc, зарегистрированными в США и других странах) и мобильных платформах Android® (является зарегистрированным товарным знаком Google Inc.), Windows Phone® (является зарегистрированным товарным знаком корпорации Майкрософт). За перевод денежных средств через мобильное приложение «Сбербанк Онлайн» со счетов дебетовых карт С</w:t>
      </w:r>
      <w:r>
        <w:rPr>
          <w:rFonts w:eastAsia="Times New Roman"/>
          <w:sz w:val="18"/>
          <w:szCs w:val="18"/>
        </w:rPr>
        <w:t>бербанка </w:t>
      </w:r>
      <w:r w:rsidRPr="000643D4">
        <w:rPr>
          <w:rFonts w:eastAsia="Times New Roman"/>
          <w:sz w:val="18"/>
          <w:szCs w:val="18"/>
        </w:rPr>
        <w:t xml:space="preserve">на счета банковских карт сторонних банков-эмитентов РФ с указанием номера карты получателя перевода взимается комиссия. Имеются ограничения по сумме одной операции, на суточное и месячное проведение переводов денежных средств со счетов дебетовых карт Сбербанка. В отношении информационной продукции без ограничения по возрасту. Подробную информацию о мобильном приложении «Сбербанк Онлайн» уточняйте на сайте Банка </w:t>
      </w:r>
      <w:hyperlink r:id="rId1" w:tgtFrame="_blank" w:history="1">
        <w:r w:rsidRPr="000643D4">
          <w:rPr>
            <w:rFonts w:eastAsia="Times New Roman"/>
            <w:sz w:val="18"/>
            <w:szCs w:val="18"/>
          </w:rPr>
          <w:t>www.sberbank.ru</w:t>
        </w:r>
      </w:hyperlink>
      <w:r w:rsidRPr="000643D4">
        <w:rPr>
          <w:rFonts w:eastAsia="Times New Roman"/>
          <w:sz w:val="18"/>
          <w:szCs w:val="18"/>
        </w:rPr>
        <w:t>, в отделениях или по телефону 8 800 555 55 50. ПАО Сбербанк. Генеральная лицензия Банка России на осуществление банковских операций № 1481 от 11.08.2015.</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B18AF70" w14:textId="77777777" w:rsidR="006E7F92" w:rsidRDefault="006E7F92">
    <w:pPr>
      <w:pStyle w:val="af3"/>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DEF51E9" w14:textId="77777777" w:rsidR="006E7F92" w:rsidRDefault="006E7F92">
    <w:pPr>
      <w:pStyle w:val="af3"/>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663D7DF" w14:textId="77777777" w:rsidR="006E7F92" w:rsidRDefault="006E7F92">
    <w:pPr>
      <w:pStyle w:val="af3"/>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B03F3A"/>
    <w:multiLevelType w:val="multilevel"/>
    <w:tmpl w:val="970AEA5A"/>
    <w:lvl w:ilvl="0">
      <w:start w:val="1"/>
      <w:numFmt w:val="decimal"/>
      <w:lvlText w:val="%1.1"/>
      <w:lvlJc w:val="left"/>
      <w:pPr>
        <w:tabs>
          <w:tab w:val="num" w:pos="501"/>
        </w:tabs>
        <w:ind w:left="501" w:hanging="360"/>
      </w:pPr>
      <w:rPr>
        <w:rFonts w:hint="default"/>
      </w:rPr>
    </w:lvl>
    <w:lvl w:ilvl="1">
      <w:start w:val="1"/>
      <w:numFmt w:val="decimal"/>
      <w:lvlText w:val="%1.%2."/>
      <w:lvlJc w:val="left"/>
      <w:pPr>
        <w:tabs>
          <w:tab w:val="num" w:pos="858"/>
        </w:tabs>
        <w:ind w:left="858" w:hanging="432"/>
      </w:pPr>
      <w:rPr>
        <w:rFonts w:hint="default"/>
        <w:b w:val="0"/>
      </w:rPr>
    </w:lvl>
    <w:lvl w:ilvl="2">
      <w:start w:val="1"/>
      <w:numFmt w:val="decimal"/>
      <w:lvlText w:val="%1.%2.%3."/>
      <w:lvlJc w:val="left"/>
      <w:pPr>
        <w:tabs>
          <w:tab w:val="num" w:pos="1581"/>
        </w:tabs>
        <w:ind w:left="1365" w:hanging="504"/>
      </w:pPr>
      <w:rPr>
        <w:rFonts w:hint="default"/>
      </w:rPr>
    </w:lvl>
    <w:lvl w:ilvl="3">
      <w:start w:val="1"/>
      <w:numFmt w:val="decimal"/>
      <w:lvlText w:val="%1.%2.%3.%4."/>
      <w:lvlJc w:val="left"/>
      <w:pPr>
        <w:tabs>
          <w:tab w:val="num" w:pos="1941"/>
        </w:tabs>
        <w:ind w:left="1869" w:hanging="648"/>
      </w:pPr>
      <w:rPr>
        <w:rFonts w:hint="default"/>
      </w:rPr>
    </w:lvl>
    <w:lvl w:ilvl="4">
      <w:start w:val="1"/>
      <w:numFmt w:val="decimal"/>
      <w:lvlText w:val="%1.%2.%3.%4.%5."/>
      <w:lvlJc w:val="left"/>
      <w:pPr>
        <w:tabs>
          <w:tab w:val="num" w:pos="2661"/>
        </w:tabs>
        <w:ind w:left="2373" w:hanging="792"/>
      </w:pPr>
      <w:rPr>
        <w:rFonts w:hint="default"/>
      </w:rPr>
    </w:lvl>
    <w:lvl w:ilvl="5">
      <w:start w:val="1"/>
      <w:numFmt w:val="decimal"/>
      <w:lvlText w:val="%1.%2.%3.%4.%5.%6."/>
      <w:lvlJc w:val="left"/>
      <w:pPr>
        <w:tabs>
          <w:tab w:val="num" w:pos="3021"/>
        </w:tabs>
        <w:ind w:left="2877" w:hanging="936"/>
      </w:pPr>
      <w:rPr>
        <w:rFonts w:hint="default"/>
      </w:rPr>
    </w:lvl>
    <w:lvl w:ilvl="6">
      <w:start w:val="1"/>
      <w:numFmt w:val="decimal"/>
      <w:lvlText w:val="%1.%2.%3.%4.%5.%6.%7."/>
      <w:lvlJc w:val="left"/>
      <w:pPr>
        <w:tabs>
          <w:tab w:val="num" w:pos="3741"/>
        </w:tabs>
        <w:ind w:left="3381" w:hanging="1080"/>
      </w:pPr>
      <w:rPr>
        <w:rFonts w:hint="default"/>
      </w:rPr>
    </w:lvl>
    <w:lvl w:ilvl="7">
      <w:start w:val="1"/>
      <w:numFmt w:val="decimal"/>
      <w:lvlText w:val="%1.%2.%3.%4.%5.%6.%7.%8."/>
      <w:lvlJc w:val="left"/>
      <w:pPr>
        <w:tabs>
          <w:tab w:val="num" w:pos="4101"/>
        </w:tabs>
        <w:ind w:left="3885" w:hanging="1224"/>
      </w:pPr>
      <w:rPr>
        <w:rFonts w:hint="default"/>
      </w:rPr>
    </w:lvl>
    <w:lvl w:ilvl="8">
      <w:start w:val="1"/>
      <w:numFmt w:val="decimal"/>
      <w:lvlText w:val="%1.%2.%3.%4.%5.%6.%7.%8.%9."/>
      <w:lvlJc w:val="left"/>
      <w:pPr>
        <w:tabs>
          <w:tab w:val="num" w:pos="4821"/>
        </w:tabs>
        <w:ind w:left="4461" w:hanging="1440"/>
      </w:pPr>
      <w:rPr>
        <w:rFonts w:hint="default"/>
      </w:rPr>
    </w:lvl>
  </w:abstractNum>
  <w:abstractNum w:abstractNumId="1" w15:restartNumberingAfterBreak="0">
    <w:nsid w:val="03CB37E9"/>
    <w:multiLevelType w:val="hybridMultilevel"/>
    <w:tmpl w:val="4EFCAFDA"/>
    <w:lvl w:ilvl="0" w:tplc="F006B974">
      <w:start w:val="2"/>
      <w:numFmt w:val="decimal"/>
      <w:lvlText w:val="%1."/>
      <w:lvlJc w:val="left"/>
      <w:pPr>
        <w:ind w:left="360" w:hanging="360"/>
      </w:pPr>
      <w:rPr>
        <w:rFonts w:hint="default"/>
        <w:b/>
      </w:rPr>
    </w:lvl>
    <w:lvl w:ilvl="1" w:tplc="04190019" w:tentative="1">
      <w:start w:val="1"/>
      <w:numFmt w:val="lowerLetter"/>
      <w:lvlText w:val="%2."/>
      <w:lvlJc w:val="left"/>
      <w:pPr>
        <w:ind w:left="360" w:hanging="360"/>
      </w:pPr>
    </w:lvl>
    <w:lvl w:ilvl="2" w:tplc="0419001B" w:tentative="1">
      <w:start w:val="1"/>
      <w:numFmt w:val="lowerRoman"/>
      <w:lvlText w:val="%3."/>
      <w:lvlJc w:val="right"/>
      <w:pPr>
        <w:ind w:left="1080" w:hanging="180"/>
      </w:pPr>
    </w:lvl>
    <w:lvl w:ilvl="3" w:tplc="0419000F" w:tentative="1">
      <w:start w:val="1"/>
      <w:numFmt w:val="decimal"/>
      <w:lvlText w:val="%4."/>
      <w:lvlJc w:val="left"/>
      <w:pPr>
        <w:ind w:left="1800" w:hanging="360"/>
      </w:pPr>
    </w:lvl>
    <w:lvl w:ilvl="4" w:tplc="04190019" w:tentative="1">
      <w:start w:val="1"/>
      <w:numFmt w:val="lowerLetter"/>
      <w:lvlText w:val="%5."/>
      <w:lvlJc w:val="left"/>
      <w:pPr>
        <w:ind w:left="2520" w:hanging="360"/>
      </w:pPr>
    </w:lvl>
    <w:lvl w:ilvl="5" w:tplc="0419001B" w:tentative="1">
      <w:start w:val="1"/>
      <w:numFmt w:val="lowerRoman"/>
      <w:lvlText w:val="%6."/>
      <w:lvlJc w:val="right"/>
      <w:pPr>
        <w:ind w:left="3240" w:hanging="180"/>
      </w:pPr>
    </w:lvl>
    <w:lvl w:ilvl="6" w:tplc="0419000F" w:tentative="1">
      <w:start w:val="1"/>
      <w:numFmt w:val="decimal"/>
      <w:lvlText w:val="%7."/>
      <w:lvlJc w:val="left"/>
      <w:pPr>
        <w:ind w:left="3960" w:hanging="360"/>
      </w:pPr>
    </w:lvl>
    <w:lvl w:ilvl="7" w:tplc="04190019" w:tentative="1">
      <w:start w:val="1"/>
      <w:numFmt w:val="lowerLetter"/>
      <w:lvlText w:val="%8."/>
      <w:lvlJc w:val="left"/>
      <w:pPr>
        <w:ind w:left="4680" w:hanging="360"/>
      </w:pPr>
    </w:lvl>
    <w:lvl w:ilvl="8" w:tplc="0419001B" w:tentative="1">
      <w:start w:val="1"/>
      <w:numFmt w:val="lowerRoman"/>
      <w:lvlText w:val="%9."/>
      <w:lvlJc w:val="right"/>
      <w:pPr>
        <w:ind w:left="5400" w:hanging="180"/>
      </w:pPr>
    </w:lvl>
  </w:abstractNum>
  <w:abstractNum w:abstractNumId="2" w15:restartNumberingAfterBreak="0">
    <w:nsid w:val="06AD4A1B"/>
    <w:multiLevelType w:val="multilevel"/>
    <w:tmpl w:val="0419001F"/>
    <w:numStyleLink w:val="2"/>
  </w:abstractNum>
  <w:abstractNum w:abstractNumId="3" w15:restartNumberingAfterBreak="0">
    <w:nsid w:val="0FE73853"/>
    <w:multiLevelType w:val="multilevel"/>
    <w:tmpl w:val="A26CB0CA"/>
    <w:lvl w:ilvl="0">
      <w:start w:val="1"/>
      <w:numFmt w:val="decimal"/>
      <w:lvlText w:val="%1."/>
      <w:lvlJc w:val="left"/>
      <w:pPr>
        <w:ind w:left="360" w:hanging="360"/>
      </w:pPr>
      <w:rPr>
        <w:rFonts w:hint="default"/>
      </w:rPr>
    </w:lvl>
    <w:lvl w:ilvl="1">
      <w:start w:val="1"/>
      <w:numFmt w:val="decimal"/>
      <w:lvlText w:val="%1.5."/>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 w15:restartNumberingAfterBreak="0">
    <w:nsid w:val="12587A53"/>
    <w:multiLevelType w:val="multilevel"/>
    <w:tmpl w:val="0419001F"/>
    <w:numStyleLink w:val="15"/>
  </w:abstractNum>
  <w:abstractNum w:abstractNumId="5" w15:restartNumberingAfterBreak="0">
    <w:nsid w:val="130B43A7"/>
    <w:multiLevelType w:val="hybridMultilevel"/>
    <w:tmpl w:val="52F62534"/>
    <w:lvl w:ilvl="0" w:tplc="04190001">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6" w15:restartNumberingAfterBreak="0">
    <w:nsid w:val="14F93EE2"/>
    <w:multiLevelType w:val="multilevel"/>
    <w:tmpl w:val="B966F08E"/>
    <w:lvl w:ilvl="0">
      <w:start w:val="1"/>
      <w:numFmt w:val="decimal"/>
      <w:lvlText w:val="%1."/>
      <w:lvlJc w:val="left"/>
      <w:pPr>
        <w:ind w:left="360" w:hanging="360"/>
      </w:pPr>
      <w:rPr>
        <w:rFonts w:hint="default"/>
      </w:rPr>
    </w:lvl>
    <w:lvl w:ilvl="1">
      <w:start w:val="2"/>
      <w:numFmt w:val="decimal"/>
      <w:lvlText w:val="%1.%2."/>
      <w:lvlJc w:val="left"/>
      <w:pPr>
        <w:ind w:left="757" w:hanging="360"/>
      </w:pPr>
      <w:rPr>
        <w:rFonts w:hint="default"/>
        <w:color w:val="000000" w:themeColor="text1"/>
      </w:rPr>
    </w:lvl>
    <w:lvl w:ilvl="2">
      <w:start w:val="1"/>
      <w:numFmt w:val="decimal"/>
      <w:lvlText w:val="%1.%2.%3."/>
      <w:lvlJc w:val="left"/>
      <w:pPr>
        <w:ind w:left="1514" w:hanging="720"/>
      </w:pPr>
      <w:rPr>
        <w:rFonts w:hint="default"/>
      </w:rPr>
    </w:lvl>
    <w:lvl w:ilvl="3">
      <w:start w:val="1"/>
      <w:numFmt w:val="decimal"/>
      <w:lvlText w:val="%1.%2.%3.%4."/>
      <w:lvlJc w:val="left"/>
      <w:pPr>
        <w:ind w:left="1911" w:hanging="720"/>
      </w:pPr>
      <w:rPr>
        <w:rFonts w:hint="default"/>
      </w:rPr>
    </w:lvl>
    <w:lvl w:ilvl="4">
      <w:start w:val="1"/>
      <w:numFmt w:val="decimal"/>
      <w:lvlText w:val="%1.%2.%3.%4.%5."/>
      <w:lvlJc w:val="left"/>
      <w:pPr>
        <w:ind w:left="2668" w:hanging="1080"/>
      </w:pPr>
      <w:rPr>
        <w:rFonts w:hint="default"/>
      </w:rPr>
    </w:lvl>
    <w:lvl w:ilvl="5">
      <w:start w:val="1"/>
      <w:numFmt w:val="decimal"/>
      <w:lvlText w:val="%1.%2.%3.%4.%5.%6."/>
      <w:lvlJc w:val="left"/>
      <w:pPr>
        <w:ind w:left="3065" w:hanging="1080"/>
      </w:pPr>
      <w:rPr>
        <w:rFonts w:hint="default"/>
      </w:rPr>
    </w:lvl>
    <w:lvl w:ilvl="6">
      <w:start w:val="1"/>
      <w:numFmt w:val="decimal"/>
      <w:lvlText w:val="%1.%2.%3.%4.%5.%6.%7."/>
      <w:lvlJc w:val="left"/>
      <w:pPr>
        <w:ind w:left="3822" w:hanging="1440"/>
      </w:pPr>
      <w:rPr>
        <w:rFonts w:hint="default"/>
      </w:rPr>
    </w:lvl>
    <w:lvl w:ilvl="7">
      <w:start w:val="1"/>
      <w:numFmt w:val="decimal"/>
      <w:lvlText w:val="%1.%2.%3.%4.%5.%6.%7.%8."/>
      <w:lvlJc w:val="left"/>
      <w:pPr>
        <w:ind w:left="4219" w:hanging="1440"/>
      </w:pPr>
      <w:rPr>
        <w:rFonts w:hint="default"/>
      </w:rPr>
    </w:lvl>
    <w:lvl w:ilvl="8">
      <w:start w:val="1"/>
      <w:numFmt w:val="decimal"/>
      <w:lvlText w:val="%1.%2.%3.%4.%5.%6.%7.%8.%9."/>
      <w:lvlJc w:val="left"/>
      <w:pPr>
        <w:ind w:left="4976" w:hanging="1800"/>
      </w:pPr>
      <w:rPr>
        <w:rFonts w:hint="default"/>
      </w:rPr>
    </w:lvl>
  </w:abstractNum>
  <w:abstractNum w:abstractNumId="7" w15:restartNumberingAfterBreak="0">
    <w:nsid w:val="150D539C"/>
    <w:multiLevelType w:val="hybridMultilevel"/>
    <w:tmpl w:val="A262F796"/>
    <w:lvl w:ilvl="0" w:tplc="2092DEDC">
      <w:start w:val="1"/>
      <w:numFmt w:val="decimal"/>
      <w:lvlText w:val="%1.4."/>
      <w:lvlJc w:val="left"/>
      <w:pPr>
        <w:ind w:left="786" w:hanging="360"/>
      </w:pPr>
      <w:rPr>
        <w:rFonts w:hint="default"/>
        <w:b w:val="0"/>
      </w:rPr>
    </w:lvl>
    <w:lvl w:ilvl="1" w:tplc="04190019">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8" w15:restartNumberingAfterBreak="0">
    <w:nsid w:val="16D06C27"/>
    <w:multiLevelType w:val="multilevel"/>
    <w:tmpl w:val="B6AC87BA"/>
    <w:lvl w:ilvl="0">
      <w:start w:val="7"/>
      <w:numFmt w:val="decimal"/>
      <w:lvlText w:val="%1."/>
      <w:lvlJc w:val="left"/>
      <w:pPr>
        <w:ind w:left="360" w:hanging="360"/>
      </w:pPr>
      <w:rPr>
        <w:rFonts w:hint="default"/>
        <w:b/>
      </w:rPr>
    </w:lvl>
    <w:lvl w:ilvl="1">
      <w:start w:val="1"/>
      <w:numFmt w:val="decimal"/>
      <w:lvlText w:val="%1.%2."/>
      <w:lvlJc w:val="left"/>
      <w:pPr>
        <w:ind w:left="716" w:hanging="432"/>
      </w:pPr>
      <w:rPr>
        <w:rFonts w:hint="default"/>
      </w:rPr>
    </w:lvl>
    <w:lvl w:ilvl="2">
      <w:start w:val="1"/>
      <w:numFmt w:val="decimal"/>
      <w:lvlText w:val="%1.%2.%3."/>
      <w:lvlJc w:val="left"/>
      <w:pPr>
        <w:ind w:left="1213"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 w15:restartNumberingAfterBreak="0">
    <w:nsid w:val="1C396A5F"/>
    <w:multiLevelType w:val="hybridMultilevel"/>
    <w:tmpl w:val="999CA470"/>
    <w:lvl w:ilvl="0" w:tplc="2DA8142E">
      <w:numFmt w:val="bullet"/>
      <w:lvlText w:val=""/>
      <w:lvlJc w:val="left"/>
      <w:pPr>
        <w:ind w:left="1069" w:hanging="360"/>
      </w:pPr>
      <w:rPr>
        <w:rFonts w:ascii="Symbol" w:eastAsia="Times New Roman" w:hAnsi="Symbol" w:cs="Times New Roman"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10" w15:restartNumberingAfterBreak="0">
    <w:nsid w:val="1CB6205A"/>
    <w:multiLevelType w:val="hybridMultilevel"/>
    <w:tmpl w:val="394A581C"/>
    <w:lvl w:ilvl="0" w:tplc="9B988FC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1" w15:restartNumberingAfterBreak="0">
    <w:nsid w:val="220D0B13"/>
    <w:multiLevelType w:val="hybridMultilevel"/>
    <w:tmpl w:val="2F8C619E"/>
    <w:lvl w:ilvl="0" w:tplc="8CDEA09E">
      <w:start w:val="1"/>
      <w:numFmt w:val="bullet"/>
      <w:lvlText w:val=""/>
      <w:lvlJc w:val="left"/>
      <w:pPr>
        <w:ind w:left="1440" w:hanging="360"/>
      </w:pPr>
      <w:rPr>
        <w:rFonts w:ascii="Symbol" w:hAnsi="Symbol"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2" w15:restartNumberingAfterBreak="0">
    <w:nsid w:val="24EB02CF"/>
    <w:multiLevelType w:val="multilevel"/>
    <w:tmpl w:val="8CDAF92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rPr>
        <w:b w:val="0"/>
      </w:rPr>
    </w:lvl>
    <w:lvl w:ilvl="2">
      <w:start w:val="1"/>
      <w:numFmt w:val="decimal"/>
      <w:lvlText w:val="%1.%2.%3."/>
      <w:lvlJc w:val="left"/>
      <w:pPr>
        <w:tabs>
          <w:tab w:val="num" w:pos="1440"/>
        </w:tabs>
        <w:ind w:left="1224" w:hanging="504"/>
      </w:pPr>
      <w:rPr>
        <w:b w:val="0"/>
      </w:r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3" w15:restartNumberingAfterBreak="0">
    <w:nsid w:val="25F970DE"/>
    <w:multiLevelType w:val="multilevel"/>
    <w:tmpl w:val="D16E02E6"/>
    <w:lvl w:ilvl="0">
      <w:start w:val="1"/>
      <w:numFmt w:val="decimal"/>
      <w:lvlText w:val="%1."/>
      <w:lvlJc w:val="left"/>
      <w:pPr>
        <w:ind w:left="360" w:hanging="360"/>
      </w:pPr>
      <w:rPr>
        <w:rFonts w:hint="default"/>
        <w:b/>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29920287"/>
    <w:multiLevelType w:val="hybridMultilevel"/>
    <w:tmpl w:val="44CEE72C"/>
    <w:lvl w:ilvl="0" w:tplc="04190001">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15" w15:restartNumberingAfterBreak="0">
    <w:nsid w:val="2CF72FC8"/>
    <w:multiLevelType w:val="multilevel"/>
    <w:tmpl w:val="422275B0"/>
    <w:lvl w:ilvl="0">
      <w:start w:val="1"/>
      <w:numFmt w:val="decimal"/>
      <w:lvlText w:val="%1."/>
      <w:lvlJc w:val="left"/>
      <w:pPr>
        <w:ind w:left="720" w:hanging="360"/>
      </w:pPr>
      <w:rPr>
        <w:rFonts w:hint="default"/>
        <w:b/>
      </w:rPr>
    </w:lvl>
    <w:lvl w:ilvl="1">
      <w:start w:val="1"/>
      <w:numFmt w:val="decimal"/>
      <w:isLgl/>
      <w:lvlText w:val="%1.%2."/>
      <w:lvlJc w:val="left"/>
      <w:pPr>
        <w:ind w:left="1637" w:hanging="360"/>
      </w:pPr>
      <w:rPr>
        <w:rFonts w:hint="default"/>
        <w:b w:val="0"/>
      </w:rPr>
    </w:lvl>
    <w:lvl w:ilvl="2">
      <w:start w:val="1"/>
      <w:numFmt w:val="decimal"/>
      <w:isLgl/>
      <w:lvlText w:val="%1.%2.%3."/>
      <w:lvlJc w:val="left"/>
      <w:pPr>
        <w:ind w:left="1080" w:hanging="720"/>
      </w:pPr>
      <w:rPr>
        <w:rFonts w:hint="default"/>
        <w:b w:val="0"/>
        <w:bCs w:val="0"/>
      </w:rPr>
    </w:lvl>
    <w:lvl w:ilvl="3">
      <w:start w:val="1"/>
      <w:numFmt w:val="bullet"/>
      <w:lvlText w:val=""/>
      <w:lvlJc w:val="left"/>
      <w:pPr>
        <w:ind w:left="1080" w:hanging="720"/>
      </w:pPr>
      <w:rPr>
        <w:rFonts w:ascii="Symbol" w:hAnsi="Symbol"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6" w15:restartNumberingAfterBreak="0">
    <w:nsid w:val="2F3136A4"/>
    <w:multiLevelType w:val="hybridMultilevel"/>
    <w:tmpl w:val="DCA088D8"/>
    <w:lvl w:ilvl="0" w:tplc="04190001">
      <w:start w:val="1"/>
      <w:numFmt w:val="bullet"/>
      <w:lvlText w:val=""/>
      <w:lvlJc w:val="left"/>
      <w:pPr>
        <w:ind w:left="1484" w:hanging="360"/>
      </w:pPr>
      <w:rPr>
        <w:rFonts w:ascii="Symbol" w:hAnsi="Symbol" w:hint="default"/>
      </w:rPr>
    </w:lvl>
    <w:lvl w:ilvl="1" w:tplc="04190003" w:tentative="1">
      <w:start w:val="1"/>
      <w:numFmt w:val="bullet"/>
      <w:lvlText w:val="o"/>
      <w:lvlJc w:val="left"/>
      <w:pPr>
        <w:ind w:left="2204" w:hanging="360"/>
      </w:pPr>
      <w:rPr>
        <w:rFonts w:ascii="Courier New" w:hAnsi="Courier New" w:cs="Courier New" w:hint="default"/>
      </w:rPr>
    </w:lvl>
    <w:lvl w:ilvl="2" w:tplc="04190005" w:tentative="1">
      <w:start w:val="1"/>
      <w:numFmt w:val="bullet"/>
      <w:lvlText w:val=""/>
      <w:lvlJc w:val="left"/>
      <w:pPr>
        <w:ind w:left="2924" w:hanging="360"/>
      </w:pPr>
      <w:rPr>
        <w:rFonts w:ascii="Wingdings" w:hAnsi="Wingdings" w:hint="default"/>
      </w:rPr>
    </w:lvl>
    <w:lvl w:ilvl="3" w:tplc="04190001" w:tentative="1">
      <w:start w:val="1"/>
      <w:numFmt w:val="bullet"/>
      <w:lvlText w:val=""/>
      <w:lvlJc w:val="left"/>
      <w:pPr>
        <w:ind w:left="3644" w:hanging="360"/>
      </w:pPr>
      <w:rPr>
        <w:rFonts w:ascii="Symbol" w:hAnsi="Symbol" w:hint="default"/>
      </w:rPr>
    </w:lvl>
    <w:lvl w:ilvl="4" w:tplc="04190003" w:tentative="1">
      <w:start w:val="1"/>
      <w:numFmt w:val="bullet"/>
      <w:lvlText w:val="o"/>
      <w:lvlJc w:val="left"/>
      <w:pPr>
        <w:ind w:left="4364" w:hanging="360"/>
      </w:pPr>
      <w:rPr>
        <w:rFonts w:ascii="Courier New" w:hAnsi="Courier New" w:cs="Courier New" w:hint="default"/>
      </w:rPr>
    </w:lvl>
    <w:lvl w:ilvl="5" w:tplc="04190005" w:tentative="1">
      <w:start w:val="1"/>
      <w:numFmt w:val="bullet"/>
      <w:lvlText w:val=""/>
      <w:lvlJc w:val="left"/>
      <w:pPr>
        <w:ind w:left="5084" w:hanging="360"/>
      </w:pPr>
      <w:rPr>
        <w:rFonts w:ascii="Wingdings" w:hAnsi="Wingdings" w:hint="default"/>
      </w:rPr>
    </w:lvl>
    <w:lvl w:ilvl="6" w:tplc="04190001" w:tentative="1">
      <w:start w:val="1"/>
      <w:numFmt w:val="bullet"/>
      <w:lvlText w:val=""/>
      <w:lvlJc w:val="left"/>
      <w:pPr>
        <w:ind w:left="5804" w:hanging="360"/>
      </w:pPr>
      <w:rPr>
        <w:rFonts w:ascii="Symbol" w:hAnsi="Symbol" w:hint="default"/>
      </w:rPr>
    </w:lvl>
    <w:lvl w:ilvl="7" w:tplc="04190003" w:tentative="1">
      <w:start w:val="1"/>
      <w:numFmt w:val="bullet"/>
      <w:lvlText w:val="o"/>
      <w:lvlJc w:val="left"/>
      <w:pPr>
        <w:ind w:left="6524" w:hanging="360"/>
      </w:pPr>
      <w:rPr>
        <w:rFonts w:ascii="Courier New" w:hAnsi="Courier New" w:cs="Courier New" w:hint="default"/>
      </w:rPr>
    </w:lvl>
    <w:lvl w:ilvl="8" w:tplc="04190005" w:tentative="1">
      <w:start w:val="1"/>
      <w:numFmt w:val="bullet"/>
      <w:lvlText w:val=""/>
      <w:lvlJc w:val="left"/>
      <w:pPr>
        <w:ind w:left="7244" w:hanging="360"/>
      </w:pPr>
      <w:rPr>
        <w:rFonts w:ascii="Wingdings" w:hAnsi="Wingdings" w:hint="default"/>
      </w:rPr>
    </w:lvl>
  </w:abstractNum>
  <w:abstractNum w:abstractNumId="17" w15:restartNumberingAfterBreak="0">
    <w:nsid w:val="35815561"/>
    <w:multiLevelType w:val="multilevel"/>
    <w:tmpl w:val="0419001F"/>
    <w:styleLink w:val="2"/>
    <w:lvl w:ilvl="0">
      <w:start w:val="4"/>
      <w:numFmt w:val="decimal"/>
      <w:lvlText w:val="%1."/>
      <w:lvlJc w:val="left"/>
      <w:pPr>
        <w:ind w:left="360" w:hanging="360"/>
      </w:pPr>
    </w:lvl>
    <w:lvl w:ilvl="1">
      <w:start w:val="1"/>
      <w:numFmt w:val="decimal"/>
      <w:lvlText w:val="%1.%2."/>
      <w:lvlJc w:val="left"/>
      <w:pPr>
        <w:ind w:left="716" w:hanging="432"/>
      </w:pPr>
    </w:lvl>
    <w:lvl w:ilvl="2">
      <w:start w:val="1"/>
      <w:numFmt w:val="decimal"/>
      <w:lvlText w:val="%1.%2.%3."/>
      <w:lvlJc w:val="left"/>
      <w:pPr>
        <w:ind w:left="121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388513F6"/>
    <w:multiLevelType w:val="hybridMultilevel"/>
    <w:tmpl w:val="15108650"/>
    <w:lvl w:ilvl="0" w:tplc="0419000F">
      <w:start w:val="1"/>
      <w:numFmt w:val="decimal"/>
      <w:lvlText w:val="%1."/>
      <w:lvlJc w:val="left"/>
      <w:pPr>
        <w:ind w:left="1176" w:hanging="360"/>
      </w:pPr>
    </w:lvl>
    <w:lvl w:ilvl="1" w:tplc="04190019" w:tentative="1">
      <w:start w:val="1"/>
      <w:numFmt w:val="lowerLetter"/>
      <w:lvlText w:val="%2."/>
      <w:lvlJc w:val="left"/>
      <w:pPr>
        <w:ind w:left="1896" w:hanging="360"/>
      </w:pPr>
    </w:lvl>
    <w:lvl w:ilvl="2" w:tplc="0419001B" w:tentative="1">
      <w:start w:val="1"/>
      <w:numFmt w:val="lowerRoman"/>
      <w:lvlText w:val="%3."/>
      <w:lvlJc w:val="right"/>
      <w:pPr>
        <w:ind w:left="2616" w:hanging="180"/>
      </w:pPr>
    </w:lvl>
    <w:lvl w:ilvl="3" w:tplc="0419000F" w:tentative="1">
      <w:start w:val="1"/>
      <w:numFmt w:val="decimal"/>
      <w:lvlText w:val="%4."/>
      <w:lvlJc w:val="left"/>
      <w:pPr>
        <w:ind w:left="3336" w:hanging="360"/>
      </w:pPr>
    </w:lvl>
    <w:lvl w:ilvl="4" w:tplc="04190019" w:tentative="1">
      <w:start w:val="1"/>
      <w:numFmt w:val="lowerLetter"/>
      <w:lvlText w:val="%5."/>
      <w:lvlJc w:val="left"/>
      <w:pPr>
        <w:ind w:left="4056" w:hanging="360"/>
      </w:pPr>
    </w:lvl>
    <w:lvl w:ilvl="5" w:tplc="0419001B" w:tentative="1">
      <w:start w:val="1"/>
      <w:numFmt w:val="lowerRoman"/>
      <w:lvlText w:val="%6."/>
      <w:lvlJc w:val="right"/>
      <w:pPr>
        <w:ind w:left="4776" w:hanging="180"/>
      </w:pPr>
    </w:lvl>
    <w:lvl w:ilvl="6" w:tplc="0419000F" w:tentative="1">
      <w:start w:val="1"/>
      <w:numFmt w:val="decimal"/>
      <w:lvlText w:val="%7."/>
      <w:lvlJc w:val="left"/>
      <w:pPr>
        <w:ind w:left="5496" w:hanging="360"/>
      </w:pPr>
    </w:lvl>
    <w:lvl w:ilvl="7" w:tplc="04190019" w:tentative="1">
      <w:start w:val="1"/>
      <w:numFmt w:val="lowerLetter"/>
      <w:lvlText w:val="%8."/>
      <w:lvlJc w:val="left"/>
      <w:pPr>
        <w:ind w:left="6216" w:hanging="360"/>
      </w:pPr>
    </w:lvl>
    <w:lvl w:ilvl="8" w:tplc="0419001B" w:tentative="1">
      <w:start w:val="1"/>
      <w:numFmt w:val="lowerRoman"/>
      <w:lvlText w:val="%9."/>
      <w:lvlJc w:val="right"/>
      <w:pPr>
        <w:ind w:left="6936" w:hanging="180"/>
      </w:pPr>
    </w:lvl>
  </w:abstractNum>
  <w:abstractNum w:abstractNumId="19" w15:restartNumberingAfterBreak="0">
    <w:nsid w:val="3CAF362A"/>
    <w:multiLevelType w:val="multilevel"/>
    <w:tmpl w:val="C770CB46"/>
    <w:lvl w:ilvl="0">
      <w:start w:val="1"/>
      <w:numFmt w:val="decimal"/>
      <w:lvlText w:val="%1."/>
      <w:lvlJc w:val="left"/>
      <w:pPr>
        <w:ind w:left="360" w:hanging="360"/>
      </w:pPr>
      <w:rPr>
        <w:rFonts w:hint="default"/>
        <w:b/>
      </w:rPr>
    </w:lvl>
    <w:lvl w:ilvl="1">
      <w:start w:val="1"/>
      <w:numFmt w:val="decimal"/>
      <w:lvlText w:val="%1.%2."/>
      <w:lvlJc w:val="left"/>
      <w:pPr>
        <w:ind w:left="792" w:hanging="432"/>
      </w:pPr>
      <w:rPr>
        <w:rFonts w:hint="default"/>
        <w:b w: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0" w15:restartNumberingAfterBreak="0">
    <w:nsid w:val="3D73293A"/>
    <w:multiLevelType w:val="multilevel"/>
    <w:tmpl w:val="18142036"/>
    <w:lvl w:ilvl="0">
      <w:start w:val="1"/>
      <w:numFmt w:val="decimal"/>
      <w:lvlText w:val="%1."/>
      <w:lvlJc w:val="left"/>
      <w:pPr>
        <w:ind w:left="360" w:hanging="360"/>
      </w:pPr>
      <w:rPr>
        <w:rFonts w:hint="default"/>
      </w:rPr>
    </w:lvl>
    <w:lvl w:ilvl="1">
      <w:start w:val="1"/>
      <w:numFmt w:val="decimal"/>
      <w:lvlText w:val="%1.%2."/>
      <w:lvlJc w:val="left"/>
      <w:pPr>
        <w:ind w:left="858" w:hanging="432"/>
      </w:pPr>
      <w:rPr>
        <w:rFonts w:hint="default"/>
        <w:b w: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1" w15:restartNumberingAfterBreak="0">
    <w:nsid w:val="3E1860CC"/>
    <w:multiLevelType w:val="multilevel"/>
    <w:tmpl w:val="C770CB46"/>
    <w:lvl w:ilvl="0">
      <w:start w:val="1"/>
      <w:numFmt w:val="decimal"/>
      <w:lvlText w:val="%1."/>
      <w:lvlJc w:val="left"/>
      <w:pPr>
        <w:ind w:left="360" w:hanging="360"/>
      </w:pPr>
      <w:rPr>
        <w:rFonts w:hint="default"/>
        <w:b/>
      </w:rPr>
    </w:lvl>
    <w:lvl w:ilvl="1">
      <w:start w:val="1"/>
      <w:numFmt w:val="decimal"/>
      <w:lvlText w:val="%1.%2."/>
      <w:lvlJc w:val="left"/>
      <w:pPr>
        <w:ind w:left="792" w:hanging="432"/>
      </w:pPr>
      <w:rPr>
        <w:rFonts w:hint="default"/>
        <w:b w: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2" w15:restartNumberingAfterBreak="0">
    <w:nsid w:val="40996C92"/>
    <w:multiLevelType w:val="multilevel"/>
    <w:tmpl w:val="0419001F"/>
    <w:lvl w:ilvl="0">
      <w:start w:val="5"/>
      <w:numFmt w:val="decimal"/>
      <w:lvlText w:val="%1."/>
      <w:lvlJc w:val="left"/>
      <w:pPr>
        <w:ind w:left="360" w:hanging="360"/>
      </w:pPr>
      <w:rPr>
        <w:b/>
      </w:rPr>
    </w:lvl>
    <w:lvl w:ilvl="1">
      <w:start w:val="1"/>
      <w:numFmt w:val="decimal"/>
      <w:lvlText w:val="%1.%2."/>
      <w:lvlJc w:val="left"/>
      <w:pPr>
        <w:ind w:left="716" w:hanging="432"/>
      </w:pPr>
    </w:lvl>
    <w:lvl w:ilvl="2">
      <w:start w:val="1"/>
      <w:numFmt w:val="decimal"/>
      <w:lvlText w:val="%1.%2.%3."/>
      <w:lvlJc w:val="left"/>
      <w:pPr>
        <w:ind w:left="1213"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1EA6440"/>
    <w:multiLevelType w:val="hybridMultilevel"/>
    <w:tmpl w:val="30244EB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4" w15:restartNumberingAfterBreak="0">
    <w:nsid w:val="451D2A3C"/>
    <w:multiLevelType w:val="multilevel"/>
    <w:tmpl w:val="0419001F"/>
    <w:styleLink w:val="19"/>
    <w:lvl w:ilvl="0">
      <w:start w:val="5"/>
      <w:numFmt w:val="decimal"/>
      <w:lvlText w:val="%1."/>
      <w:lvlJc w:val="left"/>
      <w:pPr>
        <w:ind w:left="360" w:hanging="360"/>
      </w:pPr>
    </w:lvl>
    <w:lvl w:ilvl="1">
      <w:start w:val="2"/>
      <w:numFmt w:val="decimal"/>
      <w:lvlText w:val="%1.%2."/>
      <w:lvlJc w:val="left"/>
      <w:pPr>
        <w:ind w:left="792" w:hanging="432"/>
      </w:pPr>
    </w:lvl>
    <w:lvl w:ilvl="2">
      <w:start w:val="10"/>
      <w:numFmt w:val="decimal"/>
      <w:lvlText w:val="%1.%2.%3."/>
      <w:lvlJc w:val="left"/>
      <w:pPr>
        <w:ind w:left="930"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60D2B9D"/>
    <w:multiLevelType w:val="multilevel"/>
    <w:tmpl w:val="AE6E463C"/>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6" w15:restartNumberingAfterBreak="0">
    <w:nsid w:val="46AA355A"/>
    <w:multiLevelType w:val="multilevel"/>
    <w:tmpl w:val="0419001F"/>
    <w:numStyleLink w:val="2"/>
  </w:abstractNum>
  <w:abstractNum w:abstractNumId="27" w15:restartNumberingAfterBreak="0">
    <w:nsid w:val="4CA474F1"/>
    <w:multiLevelType w:val="hybridMultilevel"/>
    <w:tmpl w:val="AB7AD816"/>
    <w:lvl w:ilvl="0" w:tplc="0E44BB86">
      <w:numFmt w:val="bullet"/>
      <w:lvlText w:val=""/>
      <w:lvlJc w:val="left"/>
      <w:pPr>
        <w:ind w:left="1429" w:hanging="360"/>
      </w:pPr>
      <w:rPr>
        <w:rFonts w:ascii="Symbol" w:eastAsia="Times New Roman" w:hAnsi="Symbol"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8" w15:restartNumberingAfterBreak="1">
    <w:nsid w:val="4DBB48FA"/>
    <w:multiLevelType w:val="multilevel"/>
    <w:tmpl w:val="B2B0BAA4"/>
    <w:lvl w:ilvl="0">
      <w:start w:val="3"/>
      <w:numFmt w:val="decimal"/>
      <w:lvlText w:val="%1."/>
      <w:lvlJc w:val="left"/>
      <w:pPr>
        <w:ind w:left="360" w:hanging="360"/>
      </w:pPr>
      <w:rPr>
        <w:rFonts w:hint="default"/>
      </w:rPr>
    </w:lvl>
    <w:lvl w:ilvl="1">
      <w:start w:val="3"/>
      <w:numFmt w:val="decimal"/>
      <w:lvlText w:val="%1.%2."/>
      <w:lvlJc w:val="left"/>
      <w:pPr>
        <w:ind w:left="1353" w:hanging="360"/>
      </w:pPr>
      <w:rPr>
        <w:rFonts w:hint="default"/>
      </w:rPr>
    </w:lvl>
    <w:lvl w:ilvl="2">
      <w:start w:val="1"/>
      <w:numFmt w:val="decimal"/>
      <w:lvlText w:val="%1.%2.%3."/>
      <w:lvlJc w:val="left"/>
      <w:pPr>
        <w:ind w:left="2706" w:hanging="720"/>
      </w:pPr>
      <w:rPr>
        <w:rFonts w:hint="default"/>
      </w:rPr>
    </w:lvl>
    <w:lvl w:ilvl="3">
      <w:start w:val="1"/>
      <w:numFmt w:val="decimal"/>
      <w:lvlText w:val="%1.%2.%3.%4."/>
      <w:lvlJc w:val="left"/>
      <w:pPr>
        <w:ind w:left="3699" w:hanging="720"/>
      </w:pPr>
      <w:rPr>
        <w:rFonts w:hint="default"/>
      </w:rPr>
    </w:lvl>
    <w:lvl w:ilvl="4">
      <w:start w:val="1"/>
      <w:numFmt w:val="decimal"/>
      <w:lvlText w:val="%1.%2.%3.%4.%5."/>
      <w:lvlJc w:val="left"/>
      <w:pPr>
        <w:ind w:left="5052" w:hanging="1080"/>
      </w:pPr>
      <w:rPr>
        <w:rFonts w:hint="default"/>
      </w:rPr>
    </w:lvl>
    <w:lvl w:ilvl="5">
      <w:start w:val="1"/>
      <w:numFmt w:val="decimal"/>
      <w:lvlText w:val="%1.%2.%3.%4.%5.%6."/>
      <w:lvlJc w:val="left"/>
      <w:pPr>
        <w:ind w:left="6045" w:hanging="1080"/>
      </w:pPr>
      <w:rPr>
        <w:rFonts w:hint="default"/>
      </w:rPr>
    </w:lvl>
    <w:lvl w:ilvl="6">
      <w:start w:val="1"/>
      <w:numFmt w:val="decimal"/>
      <w:lvlText w:val="%1.%2.%3.%4.%5.%6.%7."/>
      <w:lvlJc w:val="left"/>
      <w:pPr>
        <w:ind w:left="7398" w:hanging="1440"/>
      </w:pPr>
      <w:rPr>
        <w:rFonts w:hint="default"/>
      </w:rPr>
    </w:lvl>
    <w:lvl w:ilvl="7">
      <w:start w:val="1"/>
      <w:numFmt w:val="decimal"/>
      <w:lvlText w:val="%1.%2.%3.%4.%5.%6.%7.%8."/>
      <w:lvlJc w:val="left"/>
      <w:pPr>
        <w:ind w:left="8391" w:hanging="1440"/>
      </w:pPr>
      <w:rPr>
        <w:rFonts w:hint="default"/>
      </w:rPr>
    </w:lvl>
    <w:lvl w:ilvl="8">
      <w:start w:val="1"/>
      <w:numFmt w:val="decimal"/>
      <w:lvlText w:val="%1.%2.%3.%4.%5.%6.%7.%8.%9."/>
      <w:lvlJc w:val="left"/>
      <w:pPr>
        <w:ind w:left="9744" w:hanging="1800"/>
      </w:pPr>
      <w:rPr>
        <w:rFonts w:hint="default"/>
      </w:rPr>
    </w:lvl>
  </w:abstractNum>
  <w:abstractNum w:abstractNumId="29" w15:restartNumberingAfterBreak="0">
    <w:nsid w:val="534B3A2F"/>
    <w:multiLevelType w:val="hybridMultilevel"/>
    <w:tmpl w:val="98AC9A2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15:restartNumberingAfterBreak="0">
    <w:nsid w:val="54917C10"/>
    <w:multiLevelType w:val="hybridMultilevel"/>
    <w:tmpl w:val="8E9EEB60"/>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31" w15:restartNumberingAfterBreak="0">
    <w:nsid w:val="575F2129"/>
    <w:multiLevelType w:val="hybridMultilevel"/>
    <w:tmpl w:val="AEFEF0FC"/>
    <w:lvl w:ilvl="0" w:tplc="C7A8156E">
      <w:start w:val="1"/>
      <w:numFmt w:val="decimal"/>
      <w:lvlText w:val="%1.5."/>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32" w15:restartNumberingAfterBreak="0">
    <w:nsid w:val="58561D91"/>
    <w:multiLevelType w:val="multilevel"/>
    <w:tmpl w:val="0419001F"/>
    <w:styleLink w:val="15"/>
    <w:lvl w:ilvl="0">
      <w:start w:val="5"/>
      <w:numFmt w:val="decimal"/>
      <w:lvlText w:val="%1."/>
      <w:lvlJc w:val="left"/>
      <w:pPr>
        <w:ind w:left="360" w:hanging="360"/>
      </w:pPr>
    </w:lvl>
    <w:lvl w:ilvl="1">
      <w:start w:val="1"/>
      <w:numFmt w:val="decimal"/>
      <w:lvlText w:val="%1.%2."/>
      <w:lvlJc w:val="left"/>
      <w:pPr>
        <w:ind w:left="716" w:hanging="432"/>
      </w:pPr>
    </w:lvl>
    <w:lvl w:ilvl="2">
      <w:start w:val="1"/>
      <w:numFmt w:val="decimal"/>
      <w:lvlText w:val="%1.%2.%3."/>
      <w:lvlJc w:val="left"/>
      <w:pPr>
        <w:ind w:left="1213"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C6565E4"/>
    <w:multiLevelType w:val="hybridMultilevel"/>
    <w:tmpl w:val="EE781034"/>
    <w:lvl w:ilvl="0" w:tplc="0419000F">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4" w15:restartNumberingAfterBreak="0">
    <w:nsid w:val="65E70AF1"/>
    <w:multiLevelType w:val="multilevel"/>
    <w:tmpl w:val="0419001F"/>
    <w:lvl w:ilvl="0">
      <w:start w:val="5"/>
      <w:numFmt w:val="decimal"/>
      <w:lvlText w:val="%1."/>
      <w:lvlJc w:val="left"/>
      <w:pPr>
        <w:ind w:left="360" w:hanging="360"/>
      </w:pPr>
      <w:rPr>
        <w:b/>
      </w:rPr>
    </w:lvl>
    <w:lvl w:ilvl="1">
      <w:start w:val="1"/>
      <w:numFmt w:val="decimal"/>
      <w:lvlText w:val="%1.%2."/>
      <w:lvlJc w:val="left"/>
      <w:pPr>
        <w:ind w:left="716" w:hanging="432"/>
      </w:pPr>
    </w:lvl>
    <w:lvl w:ilvl="2">
      <w:start w:val="1"/>
      <w:numFmt w:val="decimal"/>
      <w:lvlText w:val="%1.%2.%3."/>
      <w:lvlJc w:val="left"/>
      <w:pPr>
        <w:ind w:left="1213"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5F0035F"/>
    <w:multiLevelType w:val="hybridMultilevel"/>
    <w:tmpl w:val="0B121C6E"/>
    <w:lvl w:ilvl="0" w:tplc="50F6605C">
      <w:start w:val="1"/>
      <w:numFmt w:val="decimal"/>
      <w:lvlText w:val="%1.3."/>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15:restartNumberingAfterBreak="0">
    <w:nsid w:val="6C8F6C45"/>
    <w:multiLevelType w:val="hybridMultilevel"/>
    <w:tmpl w:val="9F226BC4"/>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7" w15:restartNumberingAfterBreak="0">
    <w:nsid w:val="702A5115"/>
    <w:multiLevelType w:val="hybridMultilevel"/>
    <w:tmpl w:val="C5EEE114"/>
    <w:lvl w:ilvl="0" w:tplc="8CDEA09E">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38" w15:restartNumberingAfterBreak="0">
    <w:nsid w:val="72C53928"/>
    <w:multiLevelType w:val="hybridMultilevel"/>
    <w:tmpl w:val="F050DE9A"/>
    <w:lvl w:ilvl="0" w:tplc="04190001">
      <w:start w:val="1"/>
      <w:numFmt w:val="bullet"/>
      <w:lvlText w:val=""/>
      <w:lvlJc w:val="left"/>
      <w:pPr>
        <w:ind w:left="2304" w:hanging="360"/>
      </w:pPr>
      <w:rPr>
        <w:rFonts w:ascii="Symbol" w:hAnsi="Symbol" w:hint="default"/>
      </w:rPr>
    </w:lvl>
    <w:lvl w:ilvl="1" w:tplc="04190003">
      <w:start w:val="1"/>
      <w:numFmt w:val="bullet"/>
      <w:lvlText w:val="o"/>
      <w:lvlJc w:val="left"/>
      <w:pPr>
        <w:ind w:left="3024" w:hanging="360"/>
      </w:pPr>
      <w:rPr>
        <w:rFonts w:ascii="Courier New" w:hAnsi="Courier New" w:cs="Courier New" w:hint="default"/>
      </w:rPr>
    </w:lvl>
    <w:lvl w:ilvl="2" w:tplc="04190005" w:tentative="1">
      <w:start w:val="1"/>
      <w:numFmt w:val="bullet"/>
      <w:lvlText w:val=""/>
      <w:lvlJc w:val="left"/>
      <w:pPr>
        <w:ind w:left="3744" w:hanging="360"/>
      </w:pPr>
      <w:rPr>
        <w:rFonts w:ascii="Wingdings" w:hAnsi="Wingdings" w:hint="default"/>
      </w:rPr>
    </w:lvl>
    <w:lvl w:ilvl="3" w:tplc="04190001" w:tentative="1">
      <w:start w:val="1"/>
      <w:numFmt w:val="bullet"/>
      <w:lvlText w:val=""/>
      <w:lvlJc w:val="left"/>
      <w:pPr>
        <w:ind w:left="4464" w:hanging="360"/>
      </w:pPr>
      <w:rPr>
        <w:rFonts w:ascii="Symbol" w:hAnsi="Symbol" w:hint="default"/>
      </w:rPr>
    </w:lvl>
    <w:lvl w:ilvl="4" w:tplc="04190003" w:tentative="1">
      <w:start w:val="1"/>
      <w:numFmt w:val="bullet"/>
      <w:lvlText w:val="o"/>
      <w:lvlJc w:val="left"/>
      <w:pPr>
        <w:ind w:left="5184" w:hanging="360"/>
      </w:pPr>
      <w:rPr>
        <w:rFonts w:ascii="Courier New" w:hAnsi="Courier New" w:cs="Courier New" w:hint="default"/>
      </w:rPr>
    </w:lvl>
    <w:lvl w:ilvl="5" w:tplc="04190005" w:tentative="1">
      <w:start w:val="1"/>
      <w:numFmt w:val="bullet"/>
      <w:lvlText w:val=""/>
      <w:lvlJc w:val="left"/>
      <w:pPr>
        <w:ind w:left="5904" w:hanging="360"/>
      </w:pPr>
      <w:rPr>
        <w:rFonts w:ascii="Wingdings" w:hAnsi="Wingdings" w:hint="default"/>
      </w:rPr>
    </w:lvl>
    <w:lvl w:ilvl="6" w:tplc="04190001" w:tentative="1">
      <w:start w:val="1"/>
      <w:numFmt w:val="bullet"/>
      <w:lvlText w:val=""/>
      <w:lvlJc w:val="left"/>
      <w:pPr>
        <w:ind w:left="6624" w:hanging="360"/>
      </w:pPr>
      <w:rPr>
        <w:rFonts w:ascii="Symbol" w:hAnsi="Symbol" w:hint="default"/>
      </w:rPr>
    </w:lvl>
    <w:lvl w:ilvl="7" w:tplc="04190003" w:tentative="1">
      <w:start w:val="1"/>
      <w:numFmt w:val="bullet"/>
      <w:lvlText w:val="o"/>
      <w:lvlJc w:val="left"/>
      <w:pPr>
        <w:ind w:left="7344" w:hanging="360"/>
      </w:pPr>
      <w:rPr>
        <w:rFonts w:ascii="Courier New" w:hAnsi="Courier New" w:cs="Courier New" w:hint="default"/>
      </w:rPr>
    </w:lvl>
    <w:lvl w:ilvl="8" w:tplc="04190005" w:tentative="1">
      <w:start w:val="1"/>
      <w:numFmt w:val="bullet"/>
      <w:lvlText w:val=""/>
      <w:lvlJc w:val="left"/>
      <w:pPr>
        <w:ind w:left="8064" w:hanging="360"/>
      </w:pPr>
      <w:rPr>
        <w:rFonts w:ascii="Wingdings" w:hAnsi="Wingdings" w:hint="default"/>
      </w:rPr>
    </w:lvl>
  </w:abstractNum>
  <w:abstractNum w:abstractNumId="39" w15:restartNumberingAfterBreak="0">
    <w:nsid w:val="746A601F"/>
    <w:multiLevelType w:val="multilevel"/>
    <w:tmpl w:val="AD6EF480"/>
    <w:lvl w:ilvl="0">
      <w:start w:val="1"/>
      <w:numFmt w:val="decimal"/>
      <w:lvlText w:val="%1."/>
      <w:lvlJc w:val="left"/>
      <w:pPr>
        <w:ind w:left="720" w:hanging="360"/>
      </w:pPr>
      <w:rPr>
        <w:rFonts w:hint="default"/>
        <w:b/>
      </w:rPr>
    </w:lvl>
    <w:lvl w:ilvl="1">
      <w:start w:val="1"/>
      <w:numFmt w:val="bullet"/>
      <w:lvlText w:val=""/>
      <w:lvlJc w:val="left"/>
      <w:pPr>
        <w:ind w:left="644" w:hanging="360"/>
      </w:pPr>
      <w:rPr>
        <w:rFonts w:ascii="Symbol" w:hAnsi="Symbol" w:hint="default"/>
        <w:b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0" w15:restartNumberingAfterBreak="0">
    <w:nsid w:val="7D5E55C7"/>
    <w:multiLevelType w:val="multilevel"/>
    <w:tmpl w:val="0419001F"/>
    <w:numStyleLink w:val="19"/>
  </w:abstractNum>
  <w:num w:numId="1">
    <w:abstractNumId w:val="20"/>
  </w:num>
  <w:num w:numId="2">
    <w:abstractNumId w:val="0"/>
  </w:num>
  <w:num w:numId="3">
    <w:abstractNumId w:val="6"/>
  </w:num>
  <w:num w:numId="4">
    <w:abstractNumId w:val="18"/>
  </w:num>
  <w:num w:numId="5">
    <w:abstractNumId w:val="33"/>
  </w:num>
  <w:num w:numId="6">
    <w:abstractNumId w:val="10"/>
  </w:num>
  <w:num w:numId="7">
    <w:abstractNumId w:val="35"/>
  </w:num>
  <w:num w:numId="8">
    <w:abstractNumId w:val="7"/>
  </w:num>
  <w:num w:numId="9">
    <w:abstractNumId w:val="31"/>
  </w:num>
  <w:num w:numId="10">
    <w:abstractNumId w:val="29"/>
  </w:num>
  <w:num w:numId="11">
    <w:abstractNumId w:val="1"/>
  </w:num>
  <w:num w:numId="12">
    <w:abstractNumId w:val="21"/>
  </w:num>
  <w:num w:numId="13">
    <w:abstractNumId w:val="25"/>
  </w:num>
  <w:num w:numId="14">
    <w:abstractNumId w:val="13"/>
  </w:num>
  <w:num w:numId="15">
    <w:abstractNumId w:val="2"/>
    <w:lvlOverride w:ilvl="0">
      <w:lvl w:ilvl="0">
        <w:start w:val="4"/>
        <w:numFmt w:val="decimal"/>
        <w:lvlText w:val="%1."/>
        <w:lvlJc w:val="left"/>
        <w:pPr>
          <w:ind w:left="360" w:hanging="360"/>
        </w:pPr>
        <w:rPr>
          <w:b/>
        </w:rPr>
      </w:lvl>
    </w:lvlOverride>
    <w:lvlOverride w:ilvl="1">
      <w:lvl w:ilvl="1">
        <w:start w:val="1"/>
        <w:numFmt w:val="decimal"/>
        <w:lvlText w:val="%1.%2."/>
        <w:lvlJc w:val="left"/>
        <w:pPr>
          <w:ind w:left="716" w:hanging="432"/>
        </w:pPr>
      </w:lvl>
    </w:lvlOverride>
  </w:num>
  <w:num w:numId="16">
    <w:abstractNumId w:val="17"/>
  </w:num>
  <w:num w:numId="17">
    <w:abstractNumId w:val="4"/>
    <w:lvlOverride w:ilvl="0">
      <w:lvl w:ilvl="0">
        <w:start w:val="5"/>
        <w:numFmt w:val="decimal"/>
        <w:lvlText w:val="%1."/>
        <w:lvlJc w:val="left"/>
        <w:pPr>
          <w:ind w:left="360" w:hanging="360"/>
        </w:pPr>
        <w:rPr>
          <w:b/>
        </w:rPr>
      </w:lvl>
    </w:lvlOverride>
    <w:lvlOverride w:ilvl="1">
      <w:lvl w:ilvl="1">
        <w:start w:val="1"/>
        <w:numFmt w:val="decimal"/>
        <w:lvlText w:val="%1.%2."/>
        <w:lvlJc w:val="left"/>
        <w:pPr>
          <w:ind w:left="716" w:hanging="432"/>
        </w:pPr>
      </w:lvl>
    </w:lvlOverride>
    <w:lvlOverride w:ilvl="2">
      <w:lvl w:ilvl="2">
        <w:start w:val="1"/>
        <w:numFmt w:val="decimal"/>
        <w:lvlText w:val="%1.%2.%3."/>
        <w:lvlJc w:val="left"/>
        <w:pPr>
          <w:ind w:left="1213" w:hanging="504"/>
        </w:pPr>
      </w:lvl>
    </w:lvlOverride>
    <w:lvlOverride w:ilvl="3">
      <w:lvl w:ilvl="3">
        <w:start w:val="1"/>
        <w:numFmt w:val="decimal"/>
        <w:lvlText w:val="%1.%2.%3.%4."/>
        <w:lvlJc w:val="left"/>
        <w:pPr>
          <w:ind w:left="1728" w:hanging="648"/>
        </w:pPr>
      </w:lvl>
    </w:lvlOverride>
    <w:lvlOverride w:ilvl="4">
      <w:lvl w:ilvl="4">
        <w:start w:val="1"/>
        <w:numFmt w:val="decimal"/>
        <w:lvlText w:val="%1.%2.%3.%4.%5."/>
        <w:lvlJc w:val="left"/>
        <w:pPr>
          <w:ind w:left="2232" w:hanging="792"/>
        </w:pPr>
      </w:lvl>
    </w:lvlOverride>
    <w:lvlOverride w:ilvl="5">
      <w:lvl w:ilvl="5">
        <w:start w:val="1"/>
        <w:numFmt w:val="decimal"/>
        <w:lvlText w:val="%1.%2.%3.%4.%5.%6."/>
        <w:lvlJc w:val="left"/>
        <w:pPr>
          <w:ind w:left="2736" w:hanging="936"/>
        </w:pPr>
      </w:lvl>
    </w:lvlOverride>
    <w:lvlOverride w:ilvl="6">
      <w:lvl w:ilvl="6">
        <w:start w:val="1"/>
        <w:numFmt w:val="decimal"/>
        <w:lvlText w:val="%1.%2.%3.%4.%5.%6.%7."/>
        <w:lvlJc w:val="left"/>
        <w:pPr>
          <w:ind w:left="3240" w:hanging="1080"/>
        </w:pPr>
      </w:lvl>
    </w:lvlOverride>
    <w:lvlOverride w:ilvl="7">
      <w:lvl w:ilvl="7">
        <w:start w:val="1"/>
        <w:numFmt w:val="decimal"/>
        <w:lvlText w:val="%1.%2.%3.%4.%5.%6.%7.%8."/>
        <w:lvlJc w:val="left"/>
        <w:pPr>
          <w:ind w:left="3744" w:hanging="1224"/>
        </w:pPr>
      </w:lvl>
    </w:lvlOverride>
    <w:lvlOverride w:ilvl="8">
      <w:lvl w:ilvl="8">
        <w:start w:val="1"/>
        <w:numFmt w:val="decimal"/>
        <w:lvlText w:val="%1.%2.%3.%4.%5.%6.%7.%8.%9."/>
        <w:lvlJc w:val="left"/>
        <w:pPr>
          <w:ind w:left="4320" w:hanging="1440"/>
        </w:pPr>
      </w:lvl>
    </w:lvlOverride>
  </w:num>
  <w:num w:numId="18">
    <w:abstractNumId w:val="32"/>
  </w:num>
  <w:num w:numId="19">
    <w:abstractNumId w:val="40"/>
  </w:num>
  <w:num w:numId="20">
    <w:abstractNumId w:val="24"/>
  </w:num>
  <w:num w:numId="21">
    <w:abstractNumId w:val="26"/>
  </w:num>
  <w:num w:numId="22">
    <w:abstractNumId w:val="36"/>
  </w:num>
  <w:num w:numId="23">
    <w:abstractNumId w:val="22"/>
  </w:num>
  <w:num w:numId="24">
    <w:abstractNumId w:val="37"/>
  </w:num>
  <w:num w:numId="25">
    <w:abstractNumId w:val="34"/>
  </w:num>
  <w:num w:numId="26">
    <w:abstractNumId w:val="11"/>
  </w:num>
  <w:num w:numId="27">
    <w:abstractNumId w:val="9"/>
  </w:num>
  <w:num w:numId="28">
    <w:abstractNumId w:val="27"/>
  </w:num>
  <w:num w:numId="29">
    <w:abstractNumId w:val="5"/>
  </w:num>
  <w:num w:numId="30">
    <w:abstractNumId w:val="14"/>
  </w:num>
  <w:num w:numId="31">
    <w:abstractNumId w:val="16"/>
  </w:num>
  <w:num w:numId="32">
    <w:abstractNumId w:val="3"/>
  </w:num>
  <w:num w:numId="33">
    <w:abstractNumId w:val="19"/>
  </w:num>
  <w:num w:numId="34">
    <w:abstractNumId w:val="8"/>
  </w:num>
  <w:num w:numId="35">
    <w:abstractNumId w:val="12"/>
  </w:num>
  <w:num w:numId="36">
    <w:abstractNumId w:val="28"/>
  </w:num>
  <w:num w:numId="37">
    <w:abstractNumId w:val="38"/>
  </w:num>
  <w:num w:numId="38">
    <w:abstractNumId w:val="30"/>
  </w:num>
  <w:num w:numId="39">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15"/>
  </w:num>
  <w:num w:numId="41">
    <w:abstractNumId w:val="39"/>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643CE"/>
    <w:rsid w:val="00002DF5"/>
    <w:rsid w:val="00003496"/>
    <w:rsid w:val="0001312F"/>
    <w:rsid w:val="000314C1"/>
    <w:rsid w:val="00037448"/>
    <w:rsid w:val="00040849"/>
    <w:rsid w:val="00040CB5"/>
    <w:rsid w:val="00042731"/>
    <w:rsid w:val="00043676"/>
    <w:rsid w:val="00043727"/>
    <w:rsid w:val="00065DAF"/>
    <w:rsid w:val="0006760A"/>
    <w:rsid w:val="000710D8"/>
    <w:rsid w:val="0007700C"/>
    <w:rsid w:val="000779A8"/>
    <w:rsid w:val="00080BE0"/>
    <w:rsid w:val="0008182F"/>
    <w:rsid w:val="00092477"/>
    <w:rsid w:val="000A668A"/>
    <w:rsid w:val="000B6DDC"/>
    <w:rsid w:val="000C3BAE"/>
    <w:rsid w:val="000E2DEC"/>
    <w:rsid w:val="000F45FB"/>
    <w:rsid w:val="000F5E7E"/>
    <w:rsid w:val="000F7EDA"/>
    <w:rsid w:val="00101D24"/>
    <w:rsid w:val="0011293B"/>
    <w:rsid w:val="001217CF"/>
    <w:rsid w:val="00123880"/>
    <w:rsid w:val="00151006"/>
    <w:rsid w:val="00155A2A"/>
    <w:rsid w:val="00157879"/>
    <w:rsid w:val="001625EC"/>
    <w:rsid w:val="00164E2B"/>
    <w:rsid w:val="00170264"/>
    <w:rsid w:val="00170395"/>
    <w:rsid w:val="00190522"/>
    <w:rsid w:val="0019219D"/>
    <w:rsid w:val="001C0818"/>
    <w:rsid w:val="001D7C95"/>
    <w:rsid w:val="001E0C4F"/>
    <w:rsid w:val="001E47D7"/>
    <w:rsid w:val="001F10EF"/>
    <w:rsid w:val="001F4ECE"/>
    <w:rsid w:val="00215ACB"/>
    <w:rsid w:val="00225739"/>
    <w:rsid w:val="00236426"/>
    <w:rsid w:val="00241A2B"/>
    <w:rsid w:val="00242E1A"/>
    <w:rsid w:val="00244F78"/>
    <w:rsid w:val="00245708"/>
    <w:rsid w:val="002713BD"/>
    <w:rsid w:val="00271B04"/>
    <w:rsid w:val="00273C4D"/>
    <w:rsid w:val="00275514"/>
    <w:rsid w:val="002772C0"/>
    <w:rsid w:val="00282189"/>
    <w:rsid w:val="002907C3"/>
    <w:rsid w:val="00292FE1"/>
    <w:rsid w:val="00293B84"/>
    <w:rsid w:val="002A7E2D"/>
    <w:rsid w:val="002D063A"/>
    <w:rsid w:val="002D456A"/>
    <w:rsid w:val="002E2B52"/>
    <w:rsid w:val="002E36BC"/>
    <w:rsid w:val="002F3A85"/>
    <w:rsid w:val="002F4E56"/>
    <w:rsid w:val="002F5C60"/>
    <w:rsid w:val="003031D3"/>
    <w:rsid w:val="003057C6"/>
    <w:rsid w:val="00310525"/>
    <w:rsid w:val="00336D11"/>
    <w:rsid w:val="00342EA4"/>
    <w:rsid w:val="00355AB8"/>
    <w:rsid w:val="0036142A"/>
    <w:rsid w:val="00366D88"/>
    <w:rsid w:val="00370C70"/>
    <w:rsid w:val="0037690B"/>
    <w:rsid w:val="00384E59"/>
    <w:rsid w:val="003924A5"/>
    <w:rsid w:val="00393FAD"/>
    <w:rsid w:val="00394C92"/>
    <w:rsid w:val="003B7424"/>
    <w:rsid w:val="003C0873"/>
    <w:rsid w:val="003C4A68"/>
    <w:rsid w:val="003D15F2"/>
    <w:rsid w:val="003D21A1"/>
    <w:rsid w:val="003E300A"/>
    <w:rsid w:val="003F139A"/>
    <w:rsid w:val="003F370E"/>
    <w:rsid w:val="003F3729"/>
    <w:rsid w:val="003F47E0"/>
    <w:rsid w:val="003F609F"/>
    <w:rsid w:val="004003AB"/>
    <w:rsid w:val="00402F1A"/>
    <w:rsid w:val="004102CB"/>
    <w:rsid w:val="00412F8B"/>
    <w:rsid w:val="0041358E"/>
    <w:rsid w:val="00423E84"/>
    <w:rsid w:val="0043000C"/>
    <w:rsid w:val="004342F9"/>
    <w:rsid w:val="004350F0"/>
    <w:rsid w:val="00436F6B"/>
    <w:rsid w:val="00455443"/>
    <w:rsid w:val="00461E1E"/>
    <w:rsid w:val="00462E90"/>
    <w:rsid w:val="00474063"/>
    <w:rsid w:val="00474188"/>
    <w:rsid w:val="0048133D"/>
    <w:rsid w:val="00483EAC"/>
    <w:rsid w:val="00487256"/>
    <w:rsid w:val="00497FC4"/>
    <w:rsid w:val="004A04D1"/>
    <w:rsid w:val="004A1DD2"/>
    <w:rsid w:val="004B5483"/>
    <w:rsid w:val="004C6BC2"/>
    <w:rsid w:val="004D3A54"/>
    <w:rsid w:val="004F20C1"/>
    <w:rsid w:val="004F67E5"/>
    <w:rsid w:val="00500B04"/>
    <w:rsid w:val="0050562A"/>
    <w:rsid w:val="005079AF"/>
    <w:rsid w:val="00517C8B"/>
    <w:rsid w:val="005201B1"/>
    <w:rsid w:val="0052750B"/>
    <w:rsid w:val="0053329A"/>
    <w:rsid w:val="0053329B"/>
    <w:rsid w:val="0053550D"/>
    <w:rsid w:val="00537C33"/>
    <w:rsid w:val="00541E7F"/>
    <w:rsid w:val="00542E1E"/>
    <w:rsid w:val="00543148"/>
    <w:rsid w:val="00544C81"/>
    <w:rsid w:val="0055393D"/>
    <w:rsid w:val="0056300C"/>
    <w:rsid w:val="005777DD"/>
    <w:rsid w:val="00584231"/>
    <w:rsid w:val="005A40BD"/>
    <w:rsid w:val="005B68CD"/>
    <w:rsid w:val="005C6FFB"/>
    <w:rsid w:val="005D053A"/>
    <w:rsid w:val="005D2B5E"/>
    <w:rsid w:val="005E2C45"/>
    <w:rsid w:val="005E37B5"/>
    <w:rsid w:val="005F30DA"/>
    <w:rsid w:val="005F3A76"/>
    <w:rsid w:val="00601793"/>
    <w:rsid w:val="006200A0"/>
    <w:rsid w:val="006236C6"/>
    <w:rsid w:val="006366B8"/>
    <w:rsid w:val="00640F4D"/>
    <w:rsid w:val="00641B1B"/>
    <w:rsid w:val="006506A3"/>
    <w:rsid w:val="00650E6E"/>
    <w:rsid w:val="00671F03"/>
    <w:rsid w:val="00674CAE"/>
    <w:rsid w:val="00680701"/>
    <w:rsid w:val="00680F20"/>
    <w:rsid w:val="006822E1"/>
    <w:rsid w:val="00693E5F"/>
    <w:rsid w:val="006A1041"/>
    <w:rsid w:val="006A289F"/>
    <w:rsid w:val="006A2BD9"/>
    <w:rsid w:val="006A755B"/>
    <w:rsid w:val="006B1568"/>
    <w:rsid w:val="006B287B"/>
    <w:rsid w:val="006B3C24"/>
    <w:rsid w:val="006C4011"/>
    <w:rsid w:val="006C5F04"/>
    <w:rsid w:val="006C7D3C"/>
    <w:rsid w:val="006D5126"/>
    <w:rsid w:val="006D5662"/>
    <w:rsid w:val="006D7018"/>
    <w:rsid w:val="006E0BBB"/>
    <w:rsid w:val="006E17E1"/>
    <w:rsid w:val="006E7F92"/>
    <w:rsid w:val="006F0FB3"/>
    <w:rsid w:val="006F6B15"/>
    <w:rsid w:val="0070696D"/>
    <w:rsid w:val="0071069D"/>
    <w:rsid w:val="00711BAD"/>
    <w:rsid w:val="007161AC"/>
    <w:rsid w:val="00723182"/>
    <w:rsid w:val="00731D8F"/>
    <w:rsid w:val="007342C7"/>
    <w:rsid w:val="00736802"/>
    <w:rsid w:val="00740826"/>
    <w:rsid w:val="00745B97"/>
    <w:rsid w:val="0075178F"/>
    <w:rsid w:val="00775944"/>
    <w:rsid w:val="00776E90"/>
    <w:rsid w:val="00777C56"/>
    <w:rsid w:val="00783AA0"/>
    <w:rsid w:val="00787DC5"/>
    <w:rsid w:val="00790554"/>
    <w:rsid w:val="00797238"/>
    <w:rsid w:val="007A3A47"/>
    <w:rsid w:val="007A4DD4"/>
    <w:rsid w:val="007A74E2"/>
    <w:rsid w:val="007C149E"/>
    <w:rsid w:val="007C3488"/>
    <w:rsid w:val="007E52E0"/>
    <w:rsid w:val="007F18A0"/>
    <w:rsid w:val="007F3161"/>
    <w:rsid w:val="007F3461"/>
    <w:rsid w:val="0080063A"/>
    <w:rsid w:val="00811F20"/>
    <w:rsid w:val="0082415C"/>
    <w:rsid w:val="00850377"/>
    <w:rsid w:val="00851A73"/>
    <w:rsid w:val="00861E07"/>
    <w:rsid w:val="00873F13"/>
    <w:rsid w:val="008776C6"/>
    <w:rsid w:val="00880352"/>
    <w:rsid w:val="00893B37"/>
    <w:rsid w:val="008B1576"/>
    <w:rsid w:val="008B7D43"/>
    <w:rsid w:val="008C36BD"/>
    <w:rsid w:val="008D7E74"/>
    <w:rsid w:val="008E6519"/>
    <w:rsid w:val="008E67E1"/>
    <w:rsid w:val="008E6D18"/>
    <w:rsid w:val="008E759A"/>
    <w:rsid w:val="008E7857"/>
    <w:rsid w:val="008E7CDE"/>
    <w:rsid w:val="008F12F1"/>
    <w:rsid w:val="008F6BDE"/>
    <w:rsid w:val="00901047"/>
    <w:rsid w:val="00902F42"/>
    <w:rsid w:val="00903370"/>
    <w:rsid w:val="009035CB"/>
    <w:rsid w:val="0090412B"/>
    <w:rsid w:val="009129D4"/>
    <w:rsid w:val="00940B24"/>
    <w:rsid w:val="0094368F"/>
    <w:rsid w:val="00945061"/>
    <w:rsid w:val="00946EB3"/>
    <w:rsid w:val="00947344"/>
    <w:rsid w:val="00951A9B"/>
    <w:rsid w:val="009538C1"/>
    <w:rsid w:val="00954A75"/>
    <w:rsid w:val="009827C9"/>
    <w:rsid w:val="009937FD"/>
    <w:rsid w:val="009973D8"/>
    <w:rsid w:val="009A14C9"/>
    <w:rsid w:val="009A16ED"/>
    <w:rsid w:val="009A5BFC"/>
    <w:rsid w:val="009A6FB0"/>
    <w:rsid w:val="009B0194"/>
    <w:rsid w:val="009B4B59"/>
    <w:rsid w:val="009C462B"/>
    <w:rsid w:val="009C4EF5"/>
    <w:rsid w:val="009C639F"/>
    <w:rsid w:val="009D376E"/>
    <w:rsid w:val="009D4DCA"/>
    <w:rsid w:val="009D52FE"/>
    <w:rsid w:val="009F6EAD"/>
    <w:rsid w:val="00A003B4"/>
    <w:rsid w:val="00A0280B"/>
    <w:rsid w:val="00A039F0"/>
    <w:rsid w:val="00A03DE1"/>
    <w:rsid w:val="00A05C9A"/>
    <w:rsid w:val="00A0659C"/>
    <w:rsid w:val="00A076F3"/>
    <w:rsid w:val="00A138F0"/>
    <w:rsid w:val="00A1530D"/>
    <w:rsid w:val="00A235D6"/>
    <w:rsid w:val="00A26639"/>
    <w:rsid w:val="00A268C1"/>
    <w:rsid w:val="00A3081A"/>
    <w:rsid w:val="00A346BC"/>
    <w:rsid w:val="00A34C7A"/>
    <w:rsid w:val="00A4066D"/>
    <w:rsid w:val="00A43B08"/>
    <w:rsid w:val="00A5411F"/>
    <w:rsid w:val="00A55C07"/>
    <w:rsid w:val="00A621B0"/>
    <w:rsid w:val="00A65783"/>
    <w:rsid w:val="00A67BEF"/>
    <w:rsid w:val="00A75A57"/>
    <w:rsid w:val="00A821DB"/>
    <w:rsid w:val="00A82765"/>
    <w:rsid w:val="00A83C77"/>
    <w:rsid w:val="00A92235"/>
    <w:rsid w:val="00A93DDF"/>
    <w:rsid w:val="00AB3B9A"/>
    <w:rsid w:val="00AC50E4"/>
    <w:rsid w:val="00AC7383"/>
    <w:rsid w:val="00AD54CF"/>
    <w:rsid w:val="00AE3D2C"/>
    <w:rsid w:val="00AF77F6"/>
    <w:rsid w:val="00B01D26"/>
    <w:rsid w:val="00B02800"/>
    <w:rsid w:val="00B12635"/>
    <w:rsid w:val="00B162FE"/>
    <w:rsid w:val="00B16FED"/>
    <w:rsid w:val="00B3054C"/>
    <w:rsid w:val="00B35443"/>
    <w:rsid w:val="00B35786"/>
    <w:rsid w:val="00B3763E"/>
    <w:rsid w:val="00B427EC"/>
    <w:rsid w:val="00B518F8"/>
    <w:rsid w:val="00B53A47"/>
    <w:rsid w:val="00B54C11"/>
    <w:rsid w:val="00B559C9"/>
    <w:rsid w:val="00B561F3"/>
    <w:rsid w:val="00B56947"/>
    <w:rsid w:val="00B648F2"/>
    <w:rsid w:val="00B65F91"/>
    <w:rsid w:val="00B75AFF"/>
    <w:rsid w:val="00B9107E"/>
    <w:rsid w:val="00B92083"/>
    <w:rsid w:val="00B95AB1"/>
    <w:rsid w:val="00B96128"/>
    <w:rsid w:val="00BA5C90"/>
    <w:rsid w:val="00BA69E7"/>
    <w:rsid w:val="00BA74FD"/>
    <w:rsid w:val="00BB7463"/>
    <w:rsid w:val="00BB75C1"/>
    <w:rsid w:val="00BC4330"/>
    <w:rsid w:val="00BE060B"/>
    <w:rsid w:val="00BE2BE8"/>
    <w:rsid w:val="00BF15ED"/>
    <w:rsid w:val="00C04647"/>
    <w:rsid w:val="00C17D39"/>
    <w:rsid w:val="00C25EA4"/>
    <w:rsid w:val="00C42D1A"/>
    <w:rsid w:val="00C50B18"/>
    <w:rsid w:val="00C602B6"/>
    <w:rsid w:val="00C602CF"/>
    <w:rsid w:val="00C6666A"/>
    <w:rsid w:val="00C66A8D"/>
    <w:rsid w:val="00C701BF"/>
    <w:rsid w:val="00C763D8"/>
    <w:rsid w:val="00C778B8"/>
    <w:rsid w:val="00C8156C"/>
    <w:rsid w:val="00C84F2B"/>
    <w:rsid w:val="00C87A2E"/>
    <w:rsid w:val="00C928D4"/>
    <w:rsid w:val="00C93DF4"/>
    <w:rsid w:val="00C96F6A"/>
    <w:rsid w:val="00C972A0"/>
    <w:rsid w:val="00CA1C40"/>
    <w:rsid w:val="00CC1648"/>
    <w:rsid w:val="00CC47FF"/>
    <w:rsid w:val="00CC4D33"/>
    <w:rsid w:val="00CD75B3"/>
    <w:rsid w:val="00CE4C64"/>
    <w:rsid w:val="00CF2B05"/>
    <w:rsid w:val="00CF7CBA"/>
    <w:rsid w:val="00D05CA2"/>
    <w:rsid w:val="00D103EA"/>
    <w:rsid w:val="00D11A58"/>
    <w:rsid w:val="00D23721"/>
    <w:rsid w:val="00D23E4F"/>
    <w:rsid w:val="00D2591F"/>
    <w:rsid w:val="00D26C1A"/>
    <w:rsid w:val="00D316F1"/>
    <w:rsid w:val="00D3701F"/>
    <w:rsid w:val="00D370D9"/>
    <w:rsid w:val="00D4452F"/>
    <w:rsid w:val="00D61A6D"/>
    <w:rsid w:val="00D643CE"/>
    <w:rsid w:val="00D6779F"/>
    <w:rsid w:val="00D772F2"/>
    <w:rsid w:val="00D85B42"/>
    <w:rsid w:val="00D86BF9"/>
    <w:rsid w:val="00D87650"/>
    <w:rsid w:val="00D929FD"/>
    <w:rsid w:val="00D9700A"/>
    <w:rsid w:val="00DA1A90"/>
    <w:rsid w:val="00DA4365"/>
    <w:rsid w:val="00DB01FA"/>
    <w:rsid w:val="00DC2CFF"/>
    <w:rsid w:val="00DD215A"/>
    <w:rsid w:val="00DD327A"/>
    <w:rsid w:val="00DD5632"/>
    <w:rsid w:val="00DE7C9C"/>
    <w:rsid w:val="00DF1A90"/>
    <w:rsid w:val="00E12BE2"/>
    <w:rsid w:val="00E138FE"/>
    <w:rsid w:val="00E20BE4"/>
    <w:rsid w:val="00E368F7"/>
    <w:rsid w:val="00E5093F"/>
    <w:rsid w:val="00E50E2F"/>
    <w:rsid w:val="00E6322F"/>
    <w:rsid w:val="00E71AB2"/>
    <w:rsid w:val="00E9625F"/>
    <w:rsid w:val="00E97C11"/>
    <w:rsid w:val="00EA2FEF"/>
    <w:rsid w:val="00EA35A1"/>
    <w:rsid w:val="00EB0D8E"/>
    <w:rsid w:val="00EB51D2"/>
    <w:rsid w:val="00EC3DA7"/>
    <w:rsid w:val="00ED1A19"/>
    <w:rsid w:val="00ED1ED2"/>
    <w:rsid w:val="00ED38A8"/>
    <w:rsid w:val="00ED5F00"/>
    <w:rsid w:val="00EE2BAC"/>
    <w:rsid w:val="00EF1303"/>
    <w:rsid w:val="00F06D8D"/>
    <w:rsid w:val="00F15717"/>
    <w:rsid w:val="00F212C4"/>
    <w:rsid w:val="00F24D3C"/>
    <w:rsid w:val="00F3188C"/>
    <w:rsid w:val="00F373BE"/>
    <w:rsid w:val="00F41A75"/>
    <w:rsid w:val="00F41F1D"/>
    <w:rsid w:val="00F568A3"/>
    <w:rsid w:val="00F57353"/>
    <w:rsid w:val="00F601AC"/>
    <w:rsid w:val="00F75AFD"/>
    <w:rsid w:val="00F90A67"/>
    <w:rsid w:val="00F95D09"/>
    <w:rsid w:val="00FA079F"/>
    <w:rsid w:val="00FA478E"/>
    <w:rsid w:val="00FA5360"/>
    <w:rsid w:val="00FA6B63"/>
    <w:rsid w:val="00FB6544"/>
    <w:rsid w:val="00FC2E61"/>
    <w:rsid w:val="00FC6141"/>
    <w:rsid w:val="00FD0804"/>
    <w:rsid w:val="00FD716D"/>
    <w:rsid w:val="00FE18DB"/>
    <w:rsid w:val="00FF36CF"/>
    <w:rsid w:val="00FF42E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209B329C"/>
  <w15:docId w15:val="{FE8B4DDA-38F2-4EE5-833A-6A0253C737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643CE"/>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aliases w:val="Bullet List,FooterText,numbered,Table-Normal,RSHB_Table-Normal,Предусловия,1. Абзац списка,Нумерованный список_ФТ,List Paragraph,Булет 1,Bullet Number,Нумерованый список,lp1,lp11,List Paragraph11,Bullet 1,Абзац маркированнный,1,UL,Абзац 1"/>
    <w:basedOn w:val="a"/>
    <w:link w:val="a4"/>
    <w:uiPriority w:val="34"/>
    <w:qFormat/>
    <w:rsid w:val="00D643CE"/>
    <w:pPr>
      <w:ind w:left="720"/>
      <w:contextualSpacing/>
    </w:pPr>
  </w:style>
  <w:style w:type="paragraph" w:customStyle="1" w:styleId="Default">
    <w:name w:val="Default"/>
    <w:qFormat/>
    <w:rsid w:val="00893B37"/>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styleId="a5">
    <w:name w:val="Hyperlink"/>
    <w:basedOn w:val="a0"/>
    <w:uiPriority w:val="99"/>
    <w:unhideWhenUsed/>
    <w:rsid w:val="00893B37"/>
    <w:rPr>
      <w:color w:val="0000FF" w:themeColor="hyperlink"/>
      <w:u w:val="single"/>
    </w:rPr>
  </w:style>
  <w:style w:type="paragraph" w:styleId="a6">
    <w:name w:val="footer"/>
    <w:basedOn w:val="a"/>
    <w:link w:val="a7"/>
    <w:rsid w:val="00893B37"/>
    <w:pPr>
      <w:tabs>
        <w:tab w:val="center" w:pos="4677"/>
        <w:tab w:val="right" w:pos="9355"/>
      </w:tabs>
    </w:pPr>
  </w:style>
  <w:style w:type="character" w:customStyle="1" w:styleId="a7">
    <w:name w:val="Нижний колонтитул Знак"/>
    <w:basedOn w:val="a0"/>
    <w:link w:val="a6"/>
    <w:rsid w:val="00893B37"/>
    <w:rPr>
      <w:rFonts w:ascii="Times New Roman" w:eastAsia="Times New Roman" w:hAnsi="Times New Roman" w:cs="Times New Roman"/>
      <w:sz w:val="24"/>
      <w:szCs w:val="24"/>
      <w:lang w:eastAsia="ru-RU"/>
    </w:rPr>
  </w:style>
  <w:style w:type="numbering" w:customStyle="1" w:styleId="2">
    <w:name w:val="Стиль2"/>
    <w:uiPriority w:val="99"/>
    <w:rsid w:val="00B3054C"/>
    <w:pPr>
      <w:numPr>
        <w:numId w:val="16"/>
      </w:numPr>
    </w:pPr>
  </w:style>
  <w:style w:type="numbering" w:customStyle="1" w:styleId="15">
    <w:name w:val="Стиль15"/>
    <w:uiPriority w:val="99"/>
    <w:rsid w:val="006506A3"/>
    <w:pPr>
      <w:numPr>
        <w:numId w:val="18"/>
      </w:numPr>
    </w:pPr>
  </w:style>
  <w:style w:type="numbering" w:customStyle="1" w:styleId="19">
    <w:name w:val="Стиль19"/>
    <w:uiPriority w:val="99"/>
    <w:rsid w:val="006506A3"/>
    <w:pPr>
      <w:numPr>
        <w:numId w:val="20"/>
      </w:numPr>
    </w:pPr>
  </w:style>
  <w:style w:type="paragraph" w:styleId="a8">
    <w:name w:val="Balloon Text"/>
    <w:basedOn w:val="a"/>
    <w:link w:val="a9"/>
    <w:uiPriority w:val="99"/>
    <w:semiHidden/>
    <w:unhideWhenUsed/>
    <w:rsid w:val="00AC50E4"/>
    <w:rPr>
      <w:rFonts w:ascii="Tahoma" w:hAnsi="Tahoma" w:cs="Tahoma"/>
      <w:sz w:val="16"/>
      <w:szCs w:val="16"/>
    </w:rPr>
  </w:style>
  <w:style w:type="character" w:customStyle="1" w:styleId="a9">
    <w:name w:val="Текст выноски Знак"/>
    <w:basedOn w:val="a0"/>
    <w:link w:val="a8"/>
    <w:uiPriority w:val="99"/>
    <w:semiHidden/>
    <w:rsid w:val="00AC50E4"/>
    <w:rPr>
      <w:rFonts w:ascii="Tahoma" w:eastAsia="Times New Roman" w:hAnsi="Tahoma" w:cs="Tahoma"/>
      <w:sz w:val="16"/>
      <w:szCs w:val="16"/>
      <w:lang w:eastAsia="ru-RU"/>
    </w:rPr>
  </w:style>
  <w:style w:type="table" w:styleId="aa">
    <w:name w:val="Table Grid"/>
    <w:basedOn w:val="a1"/>
    <w:uiPriority w:val="59"/>
    <w:rsid w:val="00A5411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b">
    <w:name w:val="annotation reference"/>
    <w:basedOn w:val="a0"/>
    <w:uiPriority w:val="99"/>
    <w:unhideWhenUsed/>
    <w:rsid w:val="00B9107E"/>
    <w:rPr>
      <w:sz w:val="16"/>
      <w:szCs w:val="16"/>
    </w:rPr>
  </w:style>
  <w:style w:type="paragraph" w:styleId="ac">
    <w:name w:val="annotation text"/>
    <w:basedOn w:val="a"/>
    <w:link w:val="ad"/>
    <w:uiPriority w:val="99"/>
    <w:unhideWhenUsed/>
    <w:rsid w:val="00A268C1"/>
    <w:rPr>
      <w:sz w:val="20"/>
      <w:szCs w:val="20"/>
    </w:rPr>
  </w:style>
  <w:style w:type="character" w:customStyle="1" w:styleId="ad">
    <w:name w:val="Текст примечания Знак"/>
    <w:basedOn w:val="a0"/>
    <w:link w:val="ac"/>
    <w:uiPriority w:val="99"/>
    <w:rsid w:val="00A268C1"/>
    <w:rPr>
      <w:rFonts w:ascii="Times New Roman" w:eastAsia="Times New Roman" w:hAnsi="Times New Roman" w:cs="Times New Roman"/>
      <w:sz w:val="20"/>
      <w:szCs w:val="20"/>
      <w:lang w:eastAsia="ru-RU"/>
    </w:rPr>
  </w:style>
  <w:style w:type="paragraph" w:styleId="ae">
    <w:name w:val="annotation subject"/>
    <w:basedOn w:val="ac"/>
    <w:next w:val="ac"/>
    <w:link w:val="af"/>
    <w:uiPriority w:val="99"/>
    <w:semiHidden/>
    <w:unhideWhenUsed/>
    <w:rsid w:val="00A268C1"/>
    <w:rPr>
      <w:b/>
      <w:bCs/>
    </w:rPr>
  </w:style>
  <w:style w:type="character" w:customStyle="1" w:styleId="af">
    <w:name w:val="Тема примечания Знак"/>
    <w:basedOn w:val="ad"/>
    <w:link w:val="ae"/>
    <w:uiPriority w:val="99"/>
    <w:semiHidden/>
    <w:rsid w:val="00A268C1"/>
    <w:rPr>
      <w:rFonts w:ascii="Times New Roman" w:eastAsia="Times New Roman" w:hAnsi="Times New Roman" w:cs="Times New Roman"/>
      <w:b/>
      <w:bCs/>
      <w:sz w:val="20"/>
      <w:szCs w:val="20"/>
      <w:lang w:eastAsia="ru-RU"/>
    </w:rPr>
  </w:style>
  <w:style w:type="paragraph" w:styleId="af0">
    <w:name w:val="footnote text"/>
    <w:aliases w:val="Текст сноски Знак Знак Знак Знак,Текст сноски Знак Знак Знак,Текст сноски Знак Знак,Знак,Текст сноски Знак1 Знак,Текст сноски Знак Знак1,Текст сноски Знак1 Знак Знак Знак Знак,Текст сноски Знак Знак Знак Знак Знак Знак,Текст сноски Знак2"/>
    <w:basedOn w:val="a"/>
    <w:link w:val="af1"/>
    <w:unhideWhenUsed/>
    <w:rsid w:val="00101D24"/>
    <w:rPr>
      <w:sz w:val="20"/>
      <w:szCs w:val="20"/>
    </w:rPr>
  </w:style>
  <w:style w:type="character" w:customStyle="1" w:styleId="af1">
    <w:name w:val="Текст сноски Знак"/>
    <w:aliases w:val="Текст сноски Знак Знак Знак Знак Знак,Текст сноски Знак Знак Знак Знак1,Текст сноски Знак Знак Знак1,Знак Знак,Текст сноски Знак1 Знак Знак,Текст сноски Знак Знак1 Знак,Текст сноски Знак1 Знак Знак Знак Знак Знак"/>
    <w:basedOn w:val="a0"/>
    <w:link w:val="af0"/>
    <w:rsid w:val="00101D24"/>
    <w:rPr>
      <w:rFonts w:ascii="Times New Roman" w:eastAsia="Times New Roman" w:hAnsi="Times New Roman" w:cs="Times New Roman"/>
      <w:sz w:val="20"/>
      <w:szCs w:val="20"/>
      <w:lang w:eastAsia="ru-RU"/>
    </w:rPr>
  </w:style>
  <w:style w:type="character" w:styleId="af2">
    <w:name w:val="footnote reference"/>
    <w:aliases w:val="Знак сноски 1,Знак сноски-FN,Iiaienu1 Знак2,Oaeno1 Знак2,Текст1 Знак2,Òåêñò1 Знак2,bt Знак2,OT-EA Знак1,Iiaienu1 Знак Знак1,Oaeno1 Знак Знак1,Текст1 Знак Знак1,Òåêñò1 Знак Знак1,bt Знак Знак1,Основной текст Знак2,OT-ИВ Знак2,OT-ÈÂ Зн"/>
    <w:basedOn w:val="a0"/>
    <w:uiPriority w:val="99"/>
    <w:unhideWhenUsed/>
    <w:rsid w:val="00101D24"/>
    <w:rPr>
      <w:vertAlign w:val="superscript"/>
    </w:rPr>
  </w:style>
  <w:style w:type="paragraph" w:styleId="af3">
    <w:name w:val="header"/>
    <w:basedOn w:val="a"/>
    <w:link w:val="af4"/>
    <w:uiPriority w:val="99"/>
    <w:unhideWhenUsed/>
    <w:rsid w:val="0094368F"/>
    <w:pPr>
      <w:tabs>
        <w:tab w:val="center" w:pos="4677"/>
        <w:tab w:val="right" w:pos="9355"/>
      </w:tabs>
    </w:pPr>
  </w:style>
  <w:style w:type="character" w:customStyle="1" w:styleId="af4">
    <w:name w:val="Верхний колонтитул Знак"/>
    <w:basedOn w:val="a0"/>
    <w:link w:val="af3"/>
    <w:uiPriority w:val="99"/>
    <w:rsid w:val="0094368F"/>
    <w:rPr>
      <w:rFonts w:ascii="Times New Roman" w:eastAsia="Times New Roman" w:hAnsi="Times New Roman" w:cs="Times New Roman"/>
      <w:sz w:val="24"/>
      <w:szCs w:val="24"/>
      <w:lang w:eastAsia="ru-RU"/>
    </w:rPr>
  </w:style>
  <w:style w:type="paragraph" w:styleId="af5">
    <w:name w:val="Revision"/>
    <w:hidden/>
    <w:uiPriority w:val="99"/>
    <w:semiHidden/>
    <w:rsid w:val="00A821DB"/>
    <w:pPr>
      <w:spacing w:after="0" w:line="240" w:lineRule="auto"/>
    </w:pPr>
    <w:rPr>
      <w:rFonts w:ascii="Times New Roman" w:eastAsia="Times New Roman" w:hAnsi="Times New Roman" w:cs="Times New Roman"/>
      <w:sz w:val="24"/>
      <w:szCs w:val="24"/>
      <w:lang w:eastAsia="ru-RU"/>
    </w:rPr>
  </w:style>
  <w:style w:type="character" w:customStyle="1" w:styleId="a4">
    <w:name w:val="Абзац списка Знак"/>
    <w:aliases w:val="Bullet List Знак,FooterText Знак,numbered Знак,Table-Normal Знак,RSHB_Table-Normal Знак,Предусловия Знак,1. Абзац списка Знак,Нумерованный список_ФТ Знак,List Paragraph Знак,Булет 1 Знак,Bullet Number Знак,Нумерованый список Знак"/>
    <w:link w:val="a3"/>
    <w:uiPriority w:val="1"/>
    <w:locked/>
    <w:rsid w:val="001217CF"/>
    <w:rPr>
      <w:rFonts w:ascii="Times New Roman" w:eastAsia="Times New Roman" w:hAnsi="Times New Roman" w:cs="Times New Roman"/>
      <w:sz w:val="24"/>
      <w:szCs w:val="24"/>
      <w:lang w:eastAsia="ru-RU"/>
    </w:rPr>
  </w:style>
  <w:style w:type="paragraph" w:customStyle="1" w:styleId="Head2">
    <w:name w:val="Head 2"/>
    <w:next w:val="a"/>
    <w:rsid w:val="00E20BE4"/>
    <w:pPr>
      <w:keepNext/>
      <w:spacing w:before="240" w:after="40" w:line="240" w:lineRule="auto"/>
    </w:pPr>
    <w:rPr>
      <w:rFonts w:ascii="Arial" w:eastAsia="Times New Roman" w:hAnsi="Arial" w:cs="Arial"/>
      <w:b/>
      <w:bCs/>
      <w:smallCaps/>
      <w:color w:val="333399"/>
      <w:sz w:val="32"/>
      <w:szCs w:val="32"/>
      <w:lang w:val="en-US"/>
    </w:rPr>
  </w:style>
  <w:style w:type="paragraph" w:styleId="af6">
    <w:name w:val="Normal (Web)"/>
    <w:basedOn w:val="a"/>
    <w:uiPriority w:val="99"/>
    <w:unhideWhenUsed/>
    <w:rsid w:val="00E20BE4"/>
    <w:pPr>
      <w:widowControl/>
      <w:autoSpaceDE/>
      <w:autoSpaceDN/>
      <w:adjustRightInd/>
      <w:spacing w:before="100" w:beforeAutospacing="1" w:after="100" w:afterAutospacing="1"/>
    </w:pPr>
    <w:rPr>
      <w:rFonts w:eastAsiaTheme="minorHAnsi"/>
    </w:rPr>
  </w:style>
  <w:style w:type="paragraph" w:styleId="af7">
    <w:name w:val="Body Text"/>
    <w:basedOn w:val="a"/>
    <w:link w:val="af8"/>
    <w:uiPriority w:val="1"/>
    <w:qFormat/>
    <w:rsid w:val="00787DC5"/>
    <w:pPr>
      <w:adjustRightInd/>
      <w:ind w:left="532"/>
      <w:jc w:val="both"/>
    </w:pPr>
    <w:rPr>
      <w:lang w:eastAsia="en-US"/>
    </w:rPr>
  </w:style>
  <w:style w:type="character" w:customStyle="1" w:styleId="af8">
    <w:name w:val="Основной текст Знак"/>
    <w:basedOn w:val="a0"/>
    <w:link w:val="af7"/>
    <w:uiPriority w:val="1"/>
    <w:rsid w:val="00787DC5"/>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38828975">
      <w:bodyDiv w:val="1"/>
      <w:marLeft w:val="0"/>
      <w:marRight w:val="0"/>
      <w:marTop w:val="0"/>
      <w:marBottom w:val="0"/>
      <w:divBdr>
        <w:top w:val="none" w:sz="0" w:space="0" w:color="auto"/>
        <w:left w:val="none" w:sz="0" w:space="0" w:color="auto"/>
        <w:bottom w:val="none" w:sz="0" w:space="0" w:color="auto"/>
        <w:right w:val="none" w:sz="0" w:space="0" w:color="auto"/>
      </w:divBdr>
    </w:div>
    <w:div w:id="514461277">
      <w:bodyDiv w:val="1"/>
      <w:marLeft w:val="0"/>
      <w:marRight w:val="0"/>
      <w:marTop w:val="0"/>
      <w:marBottom w:val="0"/>
      <w:divBdr>
        <w:top w:val="none" w:sz="0" w:space="0" w:color="auto"/>
        <w:left w:val="none" w:sz="0" w:space="0" w:color="auto"/>
        <w:bottom w:val="none" w:sz="0" w:space="0" w:color="auto"/>
        <w:right w:val="none" w:sz="0" w:space="0" w:color="auto"/>
      </w:divBdr>
    </w:div>
    <w:div w:id="744568384">
      <w:bodyDiv w:val="1"/>
      <w:marLeft w:val="0"/>
      <w:marRight w:val="0"/>
      <w:marTop w:val="0"/>
      <w:marBottom w:val="0"/>
      <w:divBdr>
        <w:top w:val="none" w:sz="0" w:space="0" w:color="auto"/>
        <w:left w:val="none" w:sz="0" w:space="0" w:color="auto"/>
        <w:bottom w:val="none" w:sz="0" w:space="0" w:color="auto"/>
        <w:right w:val="none" w:sz="0" w:space="0" w:color="auto"/>
      </w:divBdr>
    </w:div>
    <w:div w:id="985280626">
      <w:bodyDiv w:val="1"/>
      <w:marLeft w:val="0"/>
      <w:marRight w:val="0"/>
      <w:marTop w:val="0"/>
      <w:marBottom w:val="0"/>
      <w:divBdr>
        <w:top w:val="none" w:sz="0" w:space="0" w:color="auto"/>
        <w:left w:val="none" w:sz="0" w:space="0" w:color="auto"/>
        <w:bottom w:val="none" w:sz="0" w:space="0" w:color="auto"/>
        <w:right w:val="none" w:sz="0" w:space="0" w:color="auto"/>
      </w:divBdr>
    </w:div>
    <w:div w:id="1055352562">
      <w:bodyDiv w:val="1"/>
      <w:marLeft w:val="0"/>
      <w:marRight w:val="0"/>
      <w:marTop w:val="0"/>
      <w:marBottom w:val="0"/>
      <w:divBdr>
        <w:top w:val="none" w:sz="0" w:space="0" w:color="auto"/>
        <w:left w:val="none" w:sz="0" w:space="0" w:color="auto"/>
        <w:bottom w:val="none" w:sz="0" w:space="0" w:color="auto"/>
        <w:right w:val="none" w:sz="0" w:space="0" w:color="auto"/>
      </w:divBdr>
    </w:div>
    <w:div w:id="1247348314">
      <w:bodyDiv w:val="1"/>
      <w:marLeft w:val="0"/>
      <w:marRight w:val="0"/>
      <w:marTop w:val="0"/>
      <w:marBottom w:val="0"/>
      <w:divBdr>
        <w:top w:val="none" w:sz="0" w:space="0" w:color="auto"/>
        <w:left w:val="none" w:sz="0" w:space="0" w:color="auto"/>
        <w:bottom w:val="none" w:sz="0" w:space="0" w:color="auto"/>
        <w:right w:val="none" w:sz="0" w:space="0" w:color="auto"/>
      </w:divBdr>
    </w:div>
    <w:div w:id="1318344991">
      <w:bodyDiv w:val="1"/>
      <w:marLeft w:val="0"/>
      <w:marRight w:val="0"/>
      <w:marTop w:val="0"/>
      <w:marBottom w:val="0"/>
      <w:divBdr>
        <w:top w:val="none" w:sz="0" w:space="0" w:color="auto"/>
        <w:left w:val="none" w:sz="0" w:space="0" w:color="auto"/>
        <w:bottom w:val="none" w:sz="0" w:space="0" w:color="auto"/>
        <w:right w:val="none" w:sz="0" w:space="0" w:color="auto"/>
      </w:divBdr>
    </w:div>
    <w:div w:id="13339471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transferVisa@themarketgroup.ru"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20" Type="http://schemas.microsoft.com/office/2016/09/relationships/commentsIds" Target="commentsId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footer2.xml.rels><?xml version="1.0" encoding="UTF-8" standalone="yes"?>
<Relationships xmlns="http://schemas.openxmlformats.org/package/2006/relationships"><Relationship Id="rId1" Type="http://schemas.openxmlformats.org/officeDocument/2006/relationships/image" Target="http://264E01F4860735748CFD463DCB68592F.dms.sberbank.ru/264E01F4860735748CFD463DCB68592F-494C6C0A5283F300568B115C06A05AEA-7CEED4E754EE6739D7B543D1B6F3EA83/1.png"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ad.adriver.ru/cgi-bin/click.cgi?sid=1&amp;bt=2&amp;ad=492077&amp;pid=1775395&amp;bid=3579187&amp;bn=3579187&amp;rnd=207799963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C26C741-76B6-4E3F-A0BA-A2D0BDAAC1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2320</Words>
  <Characters>15476</Characters>
  <Application>Microsoft Office Word</Application>
  <DocSecurity>0</DocSecurity>
  <Lines>281</Lines>
  <Paragraphs>101</Paragraphs>
  <ScaleCrop>false</ScaleCrop>
  <HeadingPairs>
    <vt:vector size="2" baseType="variant">
      <vt:variant>
        <vt:lpstr>Название</vt:lpstr>
      </vt:variant>
      <vt:variant>
        <vt:i4>1</vt:i4>
      </vt:variant>
    </vt:vector>
  </HeadingPairs>
  <TitlesOfParts>
    <vt:vector size="1" baseType="lpstr">
      <vt:lpstr/>
    </vt:vector>
  </TitlesOfParts>
  <Company>ОАО Сбербанк России</Company>
  <LinksUpToDate>false</LinksUpToDate>
  <CharactersWithSpaces>17695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Григорьева Екатерина Викторовна</dc:creator>
  <cp:lastModifiedBy>Патланенко Заряна Михайловна</cp:lastModifiedBy>
  <cp:revision>2</cp:revision>
  <cp:lastPrinted>2018-02-06T08:14:00Z</cp:lastPrinted>
  <dcterms:created xsi:type="dcterms:W3CDTF">2021-02-26T13:51:00Z</dcterms:created>
  <dcterms:modified xsi:type="dcterms:W3CDTF">2021-02-26T13:51:00Z</dcterms:modified>
</cp:coreProperties>
</file>